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83" w:rsidRDefault="003C2683" w:rsidP="005D78D8">
      <w:pPr>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RESPONSABIL</w:t>
      </w:r>
      <w:r w:rsidR="00E0358B">
        <w:rPr>
          <w:rFonts w:ascii="Times New Roman" w:hAnsi="Times New Roman" w:cs="Times New Roman"/>
          <w:b/>
          <w:bCs/>
          <w:color w:val="000000"/>
          <w:sz w:val="24"/>
          <w:szCs w:val="24"/>
        </w:rPr>
        <w:t>IDADE CIVIL PELO DANO AMBIENTAL:</w:t>
      </w:r>
      <w:r>
        <w:rPr>
          <w:rFonts w:ascii="Times New Roman" w:hAnsi="Times New Roman" w:cs="Times New Roman"/>
          <w:b/>
          <w:bCs/>
          <w:color w:val="000000"/>
          <w:sz w:val="24"/>
          <w:szCs w:val="24"/>
        </w:rPr>
        <w:t xml:space="preserve"> A PROTEÇÃO AO MEIO AMBIENTE EM CONFRONTO COM O DIREITO SOCIAL À MORADIA</w:t>
      </w:r>
    </w:p>
    <w:p w:rsidR="003C2683" w:rsidRDefault="003C2683" w:rsidP="005D78D8">
      <w:pPr>
        <w:spacing w:line="240" w:lineRule="auto"/>
        <w:jc w:val="center"/>
        <w:rPr>
          <w:rFonts w:ascii="Times New Roman" w:hAnsi="Times New Roman" w:cs="Times New Roman"/>
          <w:b/>
          <w:bCs/>
          <w:color w:val="000000"/>
          <w:sz w:val="24"/>
          <w:szCs w:val="24"/>
          <w:lang w:val="en-US"/>
        </w:rPr>
      </w:pPr>
      <w:proofErr w:type="gramStart"/>
      <w:r>
        <w:rPr>
          <w:rFonts w:ascii="Times New Roman" w:hAnsi="Times New Roman" w:cs="Times New Roman"/>
          <w:b/>
          <w:bCs/>
          <w:color w:val="000000"/>
          <w:sz w:val="24"/>
          <w:szCs w:val="24"/>
          <w:lang w:val="en-US"/>
        </w:rPr>
        <w:t>CIVIL LIABILITY FOR ENVIRONMENTAL DAMAGE.</w:t>
      </w:r>
      <w:proofErr w:type="gramEnd"/>
      <w:r>
        <w:rPr>
          <w:rFonts w:ascii="Times New Roman" w:hAnsi="Times New Roman" w:cs="Times New Roman"/>
          <w:b/>
          <w:bCs/>
          <w:color w:val="000000"/>
          <w:sz w:val="24"/>
          <w:szCs w:val="24"/>
          <w:lang w:val="en-US"/>
        </w:rPr>
        <w:t xml:space="preserve"> PROTECTING THE ENVIRONMENT IN CONFRONTATION WITH THE RIGHT TO HOUSING SOCIAL</w:t>
      </w:r>
    </w:p>
    <w:p w:rsidR="003C2683" w:rsidRDefault="003C2683">
      <w:pPr>
        <w:spacing w:after="0" w:line="240" w:lineRule="auto"/>
        <w:jc w:val="center"/>
        <w:rPr>
          <w:rFonts w:ascii="Times New Roman" w:hAnsi="Times New Roman" w:cs="Times New Roman"/>
          <w:b/>
          <w:bCs/>
          <w:color w:val="000000"/>
          <w:sz w:val="24"/>
          <w:szCs w:val="24"/>
          <w:lang w:val="en-US"/>
        </w:rPr>
      </w:pPr>
    </w:p>
    <w:p w:rsidR="003C2683" w:rsidRDefault="003C2683">
      <w:pPr>
        <w:spacing w:after="0" w:line="360" w:lineRule="auto"/>
        <w:jc w:val="center"/>
        <w:rPr>
          <w:rFonts w:ascii="Times New Roman" w:hAnsi="Times New Roman" w:cs="Times New Roman"/>
          <w:b/>
          <w:bCs/>
          <w:color w:val="000000"/>
          <w:sz w:val="24"/>
          <w:szCs w:val="24"/>
        </w:rPr>
      </w:pPr>
    </w:p>
    <w:p w:rsidR="001468AC" w:rsidRDefault="001468AC">
      <w:pPr>
        <w:spacing w:after="0" w:line="360" w:lineRule="auto"/>
        <w:jc w:val="center"/>
        <w:rPr>
          <w:rFonts w:ascii="Times New Roman" w:hAnsi="Times New Roman" w:cs="Times New Roman"/>
          <w:b/>
          <w:bCs/>
          <w:color w:val="000000"/>
          <w:sz w:val="24"/>
          <w:szCs w:val="24"/>
        </w:rPr>
      </w:pPr>
      <w:bookmarkStart w:id="0" w:name="_GoBack"/>
      <w:bookmarkEnd w:id="0"/>
    </w:p>
    <w:p w:rsidR="003C2683" w:rsidRPr="004F36E8" w:rsidRDefault="003C2683" w:rsidP="00E0358B">
      <w:pPr>
        <w:pStyle w:val="Ttulo1"/>
        <w:spacing w:line="240" w:lineRule="auto"/>
        <w:jc w:val="center"/>
        <w:rPr>
          <w:rFonts w:ascii="Times New Roman" w:hAnsi="Times New Roman"/>
        </w:rPr>
      </w:pPr>
      <w:r w:rsidRPr="004F36E8">
        <w:rPr>
          <w:rFonts w:ascii="Times New Roman" w:hAnsi="Times New Roman"/>
        </w:rPr>
        <w:t>R</w:t>
      </w:r>
      <w:r w:rsidR="00E0358B">
        <w:rPr>
          <w:rFonts w:ascii="Times New Roman" w:hAnsi="Times New Roman"/>
        </w:rPr>
        <w:t>ESUMO</w:t>
      </w:r>
    </w:p>
    <w:p w:rsidR="003C2683" w:rsidRPr="001468AC" w:rsidRDefault="009D3A6E" w:rsidP="005D78D8">
      <w:pPr>
        <w:spacing w:line="240" w:lineRule="auto"/>
        <w:jc w:val="both"/>
        <w:rPr>
          <w:rFonts w:ascii="Times New Roman" w:hAnsi="Times New Roman" w:cs="Times New Roman"/>
          <w:color w:val="000000"/>
          <w:sz w:val="24"/>
          <w:szCs w:val="24"/>
        </w:rPr>
      </w:pPr>
      <w:r w:rsidRPr="001468AC">
        <w:rPr>
          <w:rFonts w:ascii="Times New Roman" w:hAnsi="Times New Roman" w:cs="Times New Roman"/>
          <w:color w:val="000000"/>
          <w:sz w:val="24"/>
          <w:szCs w:val="24"/>
        </w:rPr>
        <w:t>O</w:t>
      </w:r>
      <w:r w:rsidR="003C2683" w:rsidRPr="001468AC">
        <w:rPr>
          <w:rFonts w:ascii="Times New Roman" w:hAnsi="Times New Roman" w:cs="Times New Roman"/>
          <w:color w:val="000000"/>
          <w:sz w:val="24"/>
          <w:szCs w:val="24"/>
        </w:rPr>
        <w:t xml:space="preserve"> meio ambiente</w:t>
      </w:r>
      <w:r w:rsidRPr="001468AC">
        <w:rPr>
          <w:rFonts w:ascii="Times New Roman" w:hAnsi="Times New Roman" w:cs="Times New Roman"/>
          <w:color w:val="000000"/>
          <w:sz w:val="24"/>
          <w:szCs w:val="24"/>
        </w:rPr>
        <w:t xml:space="preserve"> ecologicamente equilibrado</w:t>
      </w:r>
      <w:r w:rsidR="00A0682E" w:rsidRPr="001468AC">
        <w:rPr>
          <w:rFonts w:ascii="Times New Roman" w:hAnsi="Times New Roman" w:cs="Times New Roman"/>
          <w:color w:val="000000"/>
          <w:sz w:val="24"/>
          <w:szCs w:val="24"/>
        </w:rPr>
        <w:t xml:space="preserve"> </w:t>
      </w:r>
      <w:r w:rsidRPr="001468AC">
        <w:rPr>
          <w:rFonts w:ascii="Times New Roman" w:hAnsi="Times New Roman" w:cs="Times New Roman"/>
          <w:color w:val="000000"/>
          <w:sz w:val="24"/>
          <w:szCs w:val="24"/>
        </w:rPr>
        <w:t>e</w:t>
      </w:r>
      <w:r w:rsidR="003C2683" w:rsidRPr="001468AC">
        <w:rPr>
          <w:rFonts w:ascii="Times New Roman" w:hAnsi="Times New Roman" w:cs="Times New Roman"/>
          <w:color w:val="000000"/>
          <w:sz w:val="24"/>
          <w:szCs w:val="24"/>
        </w:rPr>
        <w:t xml:space="preserve"> o direito à moradia são garantias constitucionais previstas respectivamente nos artigos 225 e 6º, da Constituição Federal de 1988. E </w:t>
      </w:r>
      <w:r w:rsidR="003C2683" w:rsidRPr="001468AC">
        <w:rPr>
          <w:rFonts w:ascii="Times New Roman" w:hAnsi="Times New Roman" w:cs="Times New Roman"/>
          <w:sz w:val="24"/>
          <w:szCs w:val="24"/>
        </w:rPr>
        <w:t>gozam de igual proteção. Entretanto, em situação na qual há a busca da responsabilização ambiental por dano causado pelo particular ao meio ambiente concomitantemente com a invocação pelo particular do</w:t>
      </w:r>
      <w:r w:rsidR="003C2683" w:rsidRPr="001468AC">
        <w:rPr>
          <w:rFonts w:ascii="Times New Roman" w:hAnsi="Times New Roman" w:cs="Times New Roman"/>
          <w:color w:val="000000"/>
          <w:sz w:val="24"/>
          <w:szCs w:val="24"/>
        </w:rPr>
        <w:t xml:space="preserve"> direito social à moradia, o que deve o julgador sopesar para que sua decisão não configure lesão ou afronta a outro direito constitucionalmente assegurado? </w:t>
      </w:r>
      <w:r w:rsidR="00ED6E94" w:rsidRPr="001468AC">
        <w:rPr>
          <w:rFonts w:ascii="Times New Roman" w:hAnsi="Times New Roman" w:cs="Times New Roman"/>
          <w:color w:val="000000"/>
          <w:sz w:val="24"/>
          <w:szCs w:val="24"/>
        </w:rPr>
        <w:t xml:space="preserve">O presente artigo buscará responder esse questionamento utilizando </w:t>
      </w:r>
      <w:proofErr w:type="gramStart"/>
      <w:r w:rsidR="00ED6E94" w:rsidRPr="001468AC">
        <w:rPr>
          <w:rFonts w:ascii="Times New Roman" w:hAnsi="Times New Roman" w:cs="Times New Roman"/>
          <w:color w:val="000000"/>
          <w:sz w:val="24"/>
          <w:szCs w:val="24"/>
        </w:rPr>
        <w:t>uma metodologia teórico-jurídico com raciocínio dedutivo</w:t>
      </w:r>
      <w:proofErr w:type="gramEnd"/>
      <w:r w:rsidR="00A103FA" w:rsidRPr="001468AC">
        <w:rPr>
          <w:rFonts w:ascii="Times New Roman" w:hAnsi="Times New Roman" w:cs="Times New Roman"/>
          <w:color w:val="000000"/>
          <w:sz w:val="24"/>
          <w:szCs w:val="24"/>
        </w:rPr>
        <w:t xml:space="preserve">, </w:t>
      </w:r>
      <w:r w:rsidR="0095675B" w:rsidRPr="001468AC">
        <w:rPr>
          <w:rFonts w:ascii="Times New Roman" w:hAnsi="Times New Roman" w:cs="Times New Roman"/>
          <w:color w:val="000000"/>
          <w:sz w:val="24"/>
          <w:szCs w:val="24"/>
        </w:rPr>
        <w:t xml:space="preserve">e tomando como base a doutrina e jurisprudência para </w:t>
      </w:r>
      <w:r w:rsidR="00ED6E94" w:rsidRPr="001468AC">
        <w:rPr>
          <w:rFonts w:ascii="Times New Roman" w:hAnsi="Times New Roman" w:cs="Times New Roman"/>
          <w:color w:val="000000"/>
          <w:sz w:val="24"/>
          <w:szCs w:val="24"/>
        </w:rPr>
        <w:t>analisar</w:t>
      </w:r>
      <w:r w:rsidR="003C2683" w:rsidRPr="001468AC">
        <w:rPr>
          <w:rFonts w:ascii="Times New Roman" w:hAnsi="Times New Roman" w:cs="Times New Roman"/>
          <w:color w:val="000000"/>
          <w:sz w:val="24"/>
          <w:szCs w:val="24"/>
        </w:rPr>
        <w:t xml:space="preserve"> julgado do Tribunal Regional Fede</w:t>
      </w:r>
      <w:r w:rsidR="00FC6311" w:rsidRPr="001468AC">
        <w:rPr>
          <w:rFonts w:ascii="Times New Roman" w:hAnsi="Times New Roman" w:cs="Times New Roman"/>
          <w:color w:val="000000"/>
          <w:sz w:val="24"/>
          <w:szCs w:val="24"/>
        </w:rPr>
        <w:t xml:space="preserve">ral da Quarta Região, </w:t>
      </w:r>
      <w:r w:rsidR="00E0358B" w:rsidRPr="001468AC">
        <w:rPr>
          <w:rFonts w:ascii="Times New Roman" w:hAnsi="Times New Roman" w:cs="Times New Roman"/>
          <w:color w:val="000000"/>
          <w:sz w:val="24"/>
          <w:szCs w:val="24"/>
        </w:rPr>
        <w:t>pub</w:t>
      </w:r>
      <w:r w:rsidR="00A60F57" w:rsidRPr="001468AC">
        <w:rPr>
          <w:rFonts w:ascii="Times New Roman" w:hAnsi="Times New Roman" w:cs="Times New Roman"/>
          <w:color w:val="000000"/>
          <w:sz w:val="24"/>
          <w:szCs w:val="24"/>
        </w:rPr>
        <w:t xml:space="preserve">licado em 28 de agosto de 2015, </w:t>
      </w:r>
      <w:r w:rsidR="00FC6311" w:rsidRPr="001468AC">
        <w:rPr>
          <w:rFonts w:ascii="Times New Roman" w:hAnsi="Times New Roman" w:cs="Times New Roman"/>
          <w:color w:val="000000"/>
          <w:sz w:val="24"/>
          <w:szCs w:val="24"/>
        </w:rPr>
        <w:t xml:space="preserve">em que </w:t>
      </w:r>
      <w:r w:rsidR="00C839B7" w:rsidRPr="001468AC">
        <w:rPr>
          <w:rFonts w:ascii="Times New Roman" w:hAnsi="Times New Roman" w:cs="Times New Roman"/>
          <w:color w:val="000000"/>
          <w:sz w:val="24"/>
          <w:szCs w:val="24"/>
        </w:rPr>
        <w:t>houve</w:t>
      </w:r>
      <w:r w:rsidR="00FC6311" w:rsidRPr="001468AC">
        <w:rPr>
          <w:rFonts w:ascii="Times New Roman" w:hAnsi="Times New Roman" w:cs="Times New Roman"/>
          <w:color w:val="000000"/>
          <w:sz w:val="24"/>
          <w:szCs w:val="24"/>
        </w:rPr>
        <w:t xml:space="preserve"> a respon</w:t>
      </w:r>
      <w:r w:rsidR="0095675B" w:rsidRPr="001468AC">
        <w:rPr>
          <w:rFonts w:ascii="Times New Roman" w:hAnsi="Times New Roman" w:cs="Times New Roman"/>
          <w:color w:val="000000"/>
          <w:sz w:val="24"/>
          <w:szCs w:val="24"/>
        </w:rPr>
        <w:t xml:space="preserve">sabilidade civil do degradador </w:t>
      </w:r>
      <w:r w:rsidR="00FC6311" w:rsidRPr="001468AC">
        <w:rPr>
          <w:rFonts w:ascii="Times New Roman" w:hAnsi="Times New Roman" w:cs="Times New Roman"/>
          <w:color w:val="000000"/>
          <w:sz w:val="24"/>
          <w:szCs w:val="24"/>
        </w:rPr>
        <w:t xml:space="preserve">por ter construindo </w:t>
      </w:r>
      <w:r w:rsidRPr="001468AC">
        <w:rPr>
          <w:rFonts w:ascii="Times New Roman" w:hAnsi="Times New Roman" w:cs="Times New Roman"/>
          <w:color w:val="000000"/>
          <w:sz w:val="24"/>
          <w:szCs w:val="24"/>
        </w:rPr>
        <w:t>sua moradia</w:t>
      </w:r>
      <w:r w:rsidR="00FC6311" w:rsidRPr="001468AC">
        <w:rPr>
          <w:rFonts w:ascii="Times New Roman" w:hAnsi="Times New Roman" w:cs="Times New Roman"/>
          <w:color w:val="000000"/>
          <w:sz w:val="24"/>
          <w:szCs w:val="24"/>
        </w:rPr>
        <w:t xml:space="preserve"> em área de preservação permanente</w:t>
      </w:r>
      <w:r w:rsidRPr="001468AC">
        <w:rPr>
          <w:rFonts w:ascii="Times New Roman" w:hAnsi="Times New Roman" w:cs="Times New Roman"/>
          <w:color w:val="000000"/>
          <w:sz w:val="24"/>
          <w:szCs w:val="24"/>
        </w:rPr>
        <w:t>.</w:t>
      </w:r>
    </w:p>
    <w:p w:rsidR="003C2683" w:rsidRPr="005D78D8" w:rsidRDefault="003C2683" w:rsidP="005D78D8">
      <w:pPr>
        <w:spacing w:line="240" w:lineRule="auto"/>
        <w:jc w:val="both"/>
        <w:rPr>
          <w:rFonts w:ascii="Times New Roman" w:hAnsi="Times New Roman" w:cs="Times New Roman"/>
          <w:color w:val="000000"/>
          <w:sz w:val="24"/>
          <w:szCs w:val="24"/>
          <w:lang w:val="en-US"/>
        </w:rPr>
      </w:pPr>
      <w:r w:rsidRPr="004F36E8">
        <w:rPr>
          <w:rFonts w:ascii="Times New Roman" w:hAnsi="Times New Roman" w:cs="Times New Roman"/>
          <w:b/>
          <w:bCs/>
          <w:color w:val="000000"/>
          <w:sz w:val="24"/>
          <w:szCs w:val="24"/>
        </w:rPr>
        <w:t>Palavras-Chave:</w:t>
      </w:r>
      <w:r w:rsidRPr="004F36E8">
        <w:rPr>
          <w:rFonts w:ascii="Times New Roman" w:hAnsi="Times New Roman" w:cs="Times New Roman"/>
          <w:color w:val="000000"/>
          <w:sz w:val="24"/>
          <w:szCs w:val="24"/>
        </w:rPr>
        <w:t xml:space="preserve"> Meio Ambiente. Dano. Direito Social à Moradia. </w:t>
      </w:r>
      <w:r w:rsidRPr="00ED6E94">
        <w:rPr>
          <w:rFonts w:ascii="Times New Roman" w:hAnsi="Times New Roman" w:cs="Times New Roman"/>
          <w:color w:val="000000"/>
          <w:sz w:val="24"/>
          <w:szCs w:val="24"/>
        </w:rPr>
        <w:t>Área de Preservaçã</w:t>
      </w:r>
      <w:r w:rsidR="00ED6E94">
        <w:rPr>
          <w:rFonts w:ascii="Times New Roman" w:hAnsi="Times New Roman" w:cs="Times New Roman"/>
          <w:color w:val="000000"/>
          <w:sz w:val="24"/>
          <w:szCs w:val="24"/>
        </w:rPr>
        <w:t>o</w:t>
      </w:r>
      <w:r w:rsidRPr="00ED6E94">
        <w:rPr>
          <w:rFonts w:ascii="Times New Roman" w:hAnsi="Times New Roman" w:cs="Times New Roman"/>
          <w:color w:val="000000"/>
          <w:sz w:val="24"/>
          <w:szCs w:val="24"/>
        </w:rPr>
        <w:t xml:space="preserve"> Permanente. </w:t>
      </w:r>
      <w:proofErr w:type="spellStart"/>
      <w:proofErr w:type="gramStart"/>
      <w:r w:rsidRPr="005D78D8">
        <w:rPr>
          <w:rFonts w:ascii="Times New Roman" w:hAnsi="Times New Roman" w:cs="Times New Roman"/>
          <w:color w:val="000000"/>
          <w:sz w:val="24"/>
          <w:szCs w:val="24"/>
          <w:lang w:val="en-US"/>
        </w:rPr>
        <w:t>Responsabilidade</w:t>
      </w:r>
      <w:proofErr w:type="spellEnd"/>
      <w:r w:rsidRPr="005D78D8">
        <w:rPr>
          <w:rFonts w:ascii="Times New Roman" w:hAnsi="Times New Roman" w:cs="Times New Roman"/>
          <w:color w:val="000000"/>
          <w:sz w:val="24"/>
          <w:szCs w:val="24"/>
          <w:lang w:val="en-US"/>
        </w:rPr>
        <w:t xml:space="preserve"> Civil.</w:t>
      </w:r>
      <w:proofErr w:type="gramEnd"/>
    </w:p>
    <w:p w:rsidR="003C2683" w:rsidRPr="005D78D8" w:rsidRDefault="003C2683" w:rsidP="005D78D8">
      <w:pPr>
        <w:spacing w:after="0" w:line="240" w:lineRule="auto"/>
        <w:jc w:val="both"/>
        <w:rPr>
          <w:rFonts w:ascii="Times New Roman" w:hAnsi="Times New Roman" w:cs="Times New Roman"/>
          <w:color w:val="000000"/>
          <w:sz w:val="24"/>
          <w:szCs w:val="24"/>
          <w:lang w:val="en-US"/>
        </w:rPr>
      </w:pPr>
    </w:p>
    <w:p w:rsidR="003C2683" w:rsidRPr="005D78D8" w:rsidRDefault="003C2683" w:rsidP="00E0358B">
      <w:pPr>
        <w:spacing w:line="240" w:lineRule="auto"/>
        <w:jc w:val="center"/>
        <w:rPr>
          <w:rFonts w:ascii="Times New Roman" w:hAnsi="Times New Roman" w:cs="Times New Roman"/>
          <w:b/>
          <w:bCs/>
          <w:color w:val="000000"/>
          <w:sz w:val="24"/>
          <w:szCs w:val="24"/>
          <w:lang w:val="en-US"/>
        </w:rPr>
      </w:pPr>
      <w:r w:rsidRPr="005D78D8">
        <w:rPr>
          <w:rFonts w:ascii="Times New Roman" w:hAnsi="Times New Roman" w:cs="Times New Roman"/>
          <w:b/>
          <w:bCs/>
          <w:color w:val="000000"/>
          <w:sz w:val="24"/>
          <w:szCs w:val="24"/>
          <w:lang w:val="en-US"/>
        </w:rPr>
        <w:t>A</w:t>
      </w:r>
      <w:r w:rsidR="00E0358B">
        <w:rPr>
          <w:rFonts w:ascii="Times New Roman" w:hAnsi="Times New Roman" w:cs="Times New Roman"/>
          <w:b/>
          <w:bCs/>
          <w:color w:val="000000"/>
          <w:sz w:val="24"/>
          <w:szCs w:val="24"/>
          <w:lang w:val="en-US"/>
        </w:rPr>
        <w:t>BSTRACT</w:t>
      </w:r>
    </w:p>
    <w:p w:rsidR="003C2683" w:rsidRPr="00194DE9" w:rsidRDefault="00472E89" w:rsidP="005D78D8">
      <w:pPr>
        <w:pStyle w:val="Corpodetexto2"/>
        <w:spacing w:line="240" w:lineRule="auto"/>
        <w:rPr>
          <w:rFonts w:ascii="Times New Roman" w:hAnsi="Times New Roman"/>
          <w:color w:val="auto"/>
        </w:rPr>
      </w:pPr>
      <w:r w:rsidRPr="00194DE9">
        <w:rPr>
          <w:rFonts w:ascii="Times New Roman" w:hAnsi="Times New Roman"/>
          <w:color w:val="auto"/>
        </w:rPr>
        <w:t>Ecologically balanced</w:t>
      </w:r>
      <w:r w:rsidR="003C2683" w:rsidRPr="00194DE9">
        <w:rPr>
          <w:rFonts w:ascii="Times New Roman" w:hAnsi="Times New Roman"/>
          <w:color w:val="auto"/>
        </w:rPr>
        <w:t xml:space="preserve"> environme</w:t>
      </w:r>
      <w:r w:rsidRPr="00194DE9">
        <w:rPr>
          <w:rFonts w:ascii="Times New Roman" w:hAnsi="Times New Roman"/>
          <w:color w:val="auto"/>
        </w:rPr>
        <w:t xml:space="preserve">nt and the right to housing are </w:t>
      </w:r>
      <w:r w:rsidR="003C2683" w:rsidRPr="00194DE9">
        <w:rPr>
          <w:rFonts w:ascii="Times New Roman" w:hAnsi="Times New Roman"/>
          <w:color w:val="auto"/>
        </w:rPr>
        <w:t xml:space="preserve">constitutional guarantees </w:t>
      </w:r>
      <w:r w:rsidRPr="00194DE9">
        <w:rPr>
          <w:rFonts w:ascii="Times New Roman" w:hAnsi="Times New Roman"/>
          <w:color w:val="auto"/>
        </w:rPr>
        <w:t>laid down in</w:t>
      </w:r>
      <w:r w:rsidR="003C2683" w:rsidRPr="00194DE9">
        <w:rPr>
          <w:rFonts w:ascii="Times New Roman" w:hAnsi="Times New Roman"/>
          <w:color w:val="auto"/>
        </w:rPr>
        <w:t xml:space="preserve"> Articles 225 and 6 of the Federal Co</w:t>
      </w:r>
      <w:r w:rsidRPr="00194DE9">
        <w:rPr>
          <w:rFonts w:ascii="Times New Roman" w:hAnsi="Times New Roman"/>
          <w:color w:val="auto"/>
        </w:rPr>
        <w:t>nstitution of 1988</w:t>
      </w:r>
      <w:r w:rsidR="003C2683" w:rsidRPr="00194DE9">
        <w:rPr>
          <w:rFonts w:ascii="Times New Roman" w:hAnsi="Times New Roman"/>
          <w:color w:val="auto"/>
        </w:rPr>
        <w:t xml:space="preserve">. And </w:t>
      </w:r>
      <w:r w:rsidRPr="00194DE9">
        <w:rPr>
          <w:rFonts w:ascii="Times New Roman" w:hAnsi="Times New Roman"/>
          <w:color w:val="auto"/>
        </w:rPr>
        <w:t>enjoy equal protection</w:t>
      </w:r>
      <w:r w:rsidR="005F00B3">
        <w:rPr>
          <w:rFonts w:ascii="Times New Roman" w:hAnsi="Times New Roman"/>
          <w:color w:val="auto"/>
        </w:rPr>
        <w:t>. However</w:t>
      </w:r>
      <w:r w:rsidR="003C2683" w:rsidRPr="00194DE9">
        <w:rPr>
          <w:rFonts w:ascii="Times New Roman" w:hAnsi="Times New Roman"/>
          <w:color w:val="auto"/>
        </w:rPr>
        <w:t xml:space="preserve">, in a situation </w:t>
      </w:r>
      <w:r w:rsidR="006B71CA" w:rsidRPr="00194DE9">
        <w:rPr>
          <w:rFonts w:ascii="Times New Roman" w:hAnsi="Times New Roman"/>
          <w:color w:val="auto"/>
        </w:rPr>
        <w:t xml:space="preserve">in which the </w:t>
      </w:r>
      <w:r w:rsidR="00121ECA">
        <w:rPr>
          <w:rFonts w:ascii="Times New Roman" w:hAnsi="Times New Roman"/>
          <w:color w:val="auto"/>
        </w:rPr>
        <w:t>search</w:t>
      </w:r>
      <w:r w:rsidR="006B71CA" w:rsidRPr="00194DE9">
        <w:rPr>
          <w:rFonts w:ascii="Times New Roman" w:hAnsi="Times New Roman"/>
          <w:color w:val="auto"/>
        </w:rPr>
        <w:t xml:space="preserve"> of env</w:t>
      </w:r>
      <w:r w:rsidR="003C2683" w:rsidRPr="00194DE9">
        <w:rPr>
          <w:rFonts w:ascii="Times New Roman" w:hAnsi="Times New Roman"/>
          <w:color w:val="auto"/>
        </w:rPr>
        <w:t xml:space="preserve">ironmental liability for damage caused by the particular environmental </w:t>
      </w:r>
      <w:r w:rsidR="006B71CA" w:rsidRPr="00194DE9">
        <w:rPr>
          <w:rFonts w:ascii="Times New Roman" w:hAnsi="Times New Roman"/>
          <w:color w:val="auto"/>
        </w:rPr>
        <w:t>concurrently with invocation by particular social housing,</w:t>
      </w:r>
      <w:r w:rsidR="003C2683" w:rsidRPr="00194DE9">
        <w:rPr>
          <w:rFonts w:ascii="Times New Roman" w:hAnsi="Times New Roman"/>
          <w:color w:val="auto"/>
        </w:rPr>
        <w:t xml:space="preserve"> wh</w:t>
      </w:r>
      <w:r w:rsidR="00D21695" w:rsidRPr="00194DE9">
        <w:rPr>
          <w:rFonts w:ascii="Times New Roman" w:hAnsi="Times New Roman"/>
          <w:color w:val="auto"/>
        </w:rPr>
        <w:t>at should</w:t>
      </w:r>
      <w:r w:rsidR="003C2683" w:rsidRPr="00194DE9">
        <w:rPr>
          <w:rFonts w:ascii="Times New Roman" w:hAnsi="Times New Roman"/>
          <w:color w:val="auto"/>
        </w:rPr>
        <w:t xml:space="preserve"> judge</w:t>
      </w:r>
      <w:r w:rsidR="00D21695" w:rsidRPr="00194DE9">
        <w:rPr>
          <w:rFonts w:ascii="Times New Roman" w:hAnsi="Times New Roman"/>
          <w:color w:val="auto"/>
        </w:rPr>
        <w:t xml:space="preserve"> weigh</w:t>
      </w:r>
      <w:r w:rsidR="00A103FA">
        <w:rPr>
          <w:rFonts w:ascii="Times New Roman" w:hAnsi="Times New Roman"/>
          <w:color w:val="auto"/>
        </w:rPr>
        <w:t xml:space="preserve"> </w:t>
      </w:r>
      <w:r w:rsidR="006B71CA" w:rsidRPr="00194DE9">
        <w:rPr>
          <w:rFonts w:ascii="Times New Roman" w:hAnsi="Times New Roman"/>
          <w:color w:val="auto"/>
        </w:rPr>
        <w:t xml:space="preserve">for </w:t>
      </w:r>
      <w:r w:rsidR="00A103FA">
        <w:rPr>
          <w:rFonts w:ascii="Times New Roman" w:hAnsi="Times New Roman"/>
          <w:color w:val="auto"/>
        </w:rPr>
        <w:t xml:space="preserve"> </w:t>
      </w:r>
      <w:r w:rsidR="00D21695" w:rsidRPr="00194DE9">
        <w:rPr>
          <w:rFonts w:ascii="Times New Roman" w:hAnsi="Times New Roman"/>
          <w:color w:val="auto"/>
        </w:rPr>
        <w:t>your</w:t>
      </w:r>
      <w:r w:rsidR="003C2683" w:rsidRPr="00194DE9">
        <w:rPr>
          <w:rFonts w:ascii="Times New Roman" w:hAnsi="Times New Roman"/>
          <w:color w:val="auto"/>
        </w:rPr>
        <w:t xml:space="preserve"> decision </w:t>
      </w:r>
      <w:r w:rsidR="00D21695" w:rsidRPr="00194DE9">
        <w:rPr>
          <w:rFonts w:ascii="Times New Roman" w:hAnsi="Times New Roman"/>
          <w:color w:val="auto"/>
        </w:rPr>
        <w:t xml:space="preserve">does </w:t>
      </w:r>
      <w:r w:rsidR="003C2683" w:rsidRPr="00194DE9">
        <w:rPr>
          <w:rFonts w:ascii="Times New Roman" w:hAnsi="Times New Roman"/>
          <w:color w:val="auto"/>
        </w:rPr>
        <w:t>not configure injury or affront to other constitutio</w:t>
      </w:r>
      <w:r w:rsidR="00D21695" w:rsidRPr="00194DE9">
        <w:rPr>
          <w:rFonts w:ascii="Times New Roman" w:hAnsi="Times New Roman"/>
          <w:color w:val="auto"/>
        </w:rPr>
        <w:t>nally guaranteed right ? T</w:t>
      </w:r>
      <w:r w:rsidR="003C2683" w:rsidRPr="00194DE9">
        <w:rPr>
          <w:rFonts w:ascii="Times New Roman" w:hAnsi="Times New Roman"/>
          <w:color w:val="auto"/>
        </w:rPr>
        <w:t xml:space="preserve">his </w:t>
      </w:r>
      <w:r w:rsidR="00D21695" w:rsidRPr="00194DE9">
        <w:rPr>
          <w:rFonts w:ascii="Times New Roman" w:hAnsi="Times New Roman"/>
          <w:color w:val="auto"/>
        </w:rPr>
        <w:t xml:space="preserve">article seek to answer this </w:t>
      </w:r>
      <w:r w:rsidR="003C2683" w:rsidRPr="00194DE9">
        <w:rPr>
          <w:rFonts w:ascii="Times New Roman" w:hAnsi="Times New Roman"/>
          <w:color w:val="auto"/>
        </w:rPr>
        <w:t xml:space="preserve">question </w:t>
      </w:r>
      <w:r w:rsidR="00D21695" w:rsidRPr="00194DE9">
        <w:rPr>
          <w:rFonts w:ascii="Times New Roman" w:hAnsi="Times New Roman"/>
          <w:color w:val="auto"/>
        </w:rPr>
        <w:t>using a legal theoretical methodology with deducti</w:t>
      </w:r>
      <w:r w:rsidR="00E77FF6">
        <w:rPr>
          <w:rFonts w:ascii="Times New Roman" w:hAnsi="Times New Roman"/>
          <w:color w:val="auto"/>
        </w:rPr>
        <w:t xml:space="preserve">ve reasoning, and building on the doctrine and jurisprudence </w:t>
      </w:r>
      <w:r w:rsidR="0087319D" w:rsidRPr="00194DE9">
        <w:rPr>
          <w:rFonts w:ascii="Times New Roman" w:hAnsi="Times New Roman"/>
          <w:color w:val="auto"/>
        </w:rPr>
        <w:t xml:space="preserve">to analyze judged </w:t>
      </w:r>
      <w:r w:rsidR="003C2683" w:rsidRPr="00194DE9">
        <w:rPr>
          <w:rFonts w:ascii="Times New Roman" w:hAnsi="Times New Roman"/>
          <w:color w:val="auto"/>
        </w:rPr>
        <w:t>the Federal Regi</w:t>
      </w:r>
      <w:r w:rsidR="00ED6E94" w:rsidRPr="00194DE9">
        <w:rPr>
          <w:rFonts w:ascii="Times New Roman" w:hAnsi="Times New Roman"/>
          <w:color w:val="auto"/>
        </w:rPr>
        <w:t>onal Court of the Fourth Regional</w:t>
      </w:r>
      <w:r w:rsidR="003C2683" w:rsidRPr="00194DE9">
        <w:rPr>
          <w:rFonts w:ascii="Times New Roman" w:hAnsi="Times New Roman"/>
          <w:color w:val="auto"/>
        </w:rPr>
        <w:t xml:space="preserve">, </w:t>
      </w:r>
      <w:r w:rsidR="00E77FF6">
        <w:rPr>
          <w:rFonts w:ascii="Times New Roman" w:hAnsi="Times New Roman"/>
          <w:color w:val="auto"/>
        </w:rPr>
        <w:t xml:space="preserve">published on August 28, 2015, </w:t>
      </w:r>
      <w:r w:rsidR="0087319D" w:rsidRPr="00194DE9">
        <w:rPr>
          <w:rFonts w:ascii="Times New Roman" w:hAnsi="Times New Roman"/>
          <w:color w:val="auto"/>
        </w:rPr>
        <w:t>where there was the civil liability of degrading for building his house in permanent preservation area</w:t>
      </w:r>
      <w:r w:rsidR="003C2683" w:rsidRPr="00194DE9">
        <w:rPr>
          <w:rFonts w:ascii="Times New Roman" w:hAnsi="Times New Roman"/>
          <w:color w:val="auto"/>
        </w:rPr>
        <w:t>.</w:t>
      </w:r>
    </w:p>
    <w:p w:rsidR="003C2683" w:rsidRDefault="003C2683" w:rsidP="005D78D8">
      <w:pPr>
        <w:shd w:val="clear" w:color="auto" w:fill="FFFFFF"/>
        <w:spacing w:line="240" w:lineRule="auto"/>
        <w:jc w:val="both"/>
        <w:rPr>
          <w:rFonts w:ascii="Times New Roman" w:hAnsi="Times New Roman" w:cs="Times New Roman"/>
          <w:sz w:val="24"/>
          <w:szCs w:val="24"/>
          <w:lang w:val="en-US"/>
        </w:rPr>
      </w:pPr>
      <w:r w:rsidRPr="00194DE9">
        <w:rPr>
          <w:rFonts w:ascii="Times New Roman" w:hAnsi="Times New Roman" w:cs="Times New Roman"/>
          <w:b/>
          <w:bCs/>
          <w:sz w:val="24"/>
          <w:szCs w:val="24"/>
          <w:lang w:val="en-US"/>
        </w:rPr>
        <w:t>Keywords:</w:t>
      </w:r>
      <w:r w:rsidRPr="00194DE9">
        <w:rPr>
          <w:rFonts w:ascii="Times New Roman" w:hAnsi="Times New Roman" w:cs="Times New Roman"/>
          <w:sz w:val="24"/>
          <w:szCs w:val="24"/>
          <w:lang w:val="en-US"/>
        </w:rPr>
        <w:t xml:space="preserve"> Environment. </w:t>
      </w:r>
      <w:proofErr w:type="gramStart"/>
      <w:r w:rsidRPr="00194DE9">
        <w:rPr>
          <w:rFonts w:ascii="Times New Roman" w:hAnsi="Times New Roman" w:cs="Times New Roman"/>
          <w:sz w:val="24"/>
          <w:szCs w:val="24"/>
          <w:lang w:val="en-US"/>
        </w:rPr>
        <w:t>Damage.</w:t>
      </w:r>
      <w:proofErr w:type="gramEnd"/>
      <w:r w:rsidRPr="00194DE9">
        <w:rPr>
          <w:rFonts w:ascii="Times New Roman" w:hAnsi="Times New Roman" w:cs="Times New Roman"/>
          <w:sz w:val="24"/>
          <w:szCs w:val="24"/>
          <w:lang w:val="en-US"/>
        </w:rPr>
        <w:t xml:space="preserve"> </w:t>
      </w:r>
      <w:proofErr w:type="gramStart"/>
      <w:r w:rsidRPr="00194DE9">
        <w:rPr>
          <w:rFonts w:ascii="Times New Roman" w:hAnsi="Times New Roman" w:cs="Times New Roman"/>
          <w:sz w:val="24"/>
          <w:szCs w:val="24"/>
          <w:lang w:val="en-US"/>
        </w:rPr>
        <w:t>Social Housing Rights.</w:t>
      </w:r>
      <w:proofErr w:type="gramEnd"/>
      <w:r w:rsidRPr="00194DE9">
        <w:rPr>
          <w:rFonts w:ascii="Times New Roman" w:hAnsi="Times New Roman" w:cs="Times New Roman"/>
          <w:sz w:val="24"/>
          <w:szCs w:val="24"/>
          <w:lang w:val="en-US"/>
        </w:rPr>
        <w:t xml:space="preserve"> </w:t>
      </w:r>
      <w:proofErr w:type="gramStart"/>
      <w:r w:rsidR="0087319D" w:rsidRPr="00194DE9">
        <w:rPr>
          <w:rFonts w:ascii="Times New Roman" w:hAnsi="Times New Roman" w:cs="Times New Roman"/>
          <w:sz w:val="24"/>
          <w:szCs w:val="24"/>
          <w:lang w:val="en-US"/>
        </w:rPr>
        <w:t>P</w:t>
      </w:r>
      <w:r w:rsidRPr="00194DE9">
        <w:rPr>
          <w:rFonts w:ascii="Times New Roman" w:hAnsi="Times New Roman" w:cs="Times New Roman"/>
          <w:sz w:val="24"/>
          <w:szCs w:val="24"/>
          <w:lang w:val="en-US"/>
        </w:rPr>
        <w:t>ermanent Preservation Area.</w:t>
      </w:r>
      <w:proofErr w:type="gramEnd"/>
      <w:r w:rsidRPr="00194DE9">
        <w:rPr>
          <w:rFonts w:ascii="Times New Roman" w:hAnsi="Times New Roman" w:cs="Times New Roman"/>
          <w:sz w:val="24"/>
          <w:szCs w:val="24"/>
          <w:lang w:val="en-US"/>
        </w:rPr>
        <w:t xml:space="preserve"> </w:t>
      </w:r>
      <w:proofErr w:type="gramStart"/>
      <w:r w:rsidRPr="00194DE9">
        <w:rPr>
          <w:rFonts w:ascii="Times New Roman" w:hAnsi="Times New Roman" w:cs="Times New Roman"/>
          <w:sz w:val="24"/>
          <w:szCs w:val="24"/>
          <w:lang w:val="en-US"/>
        </w:rPr>
        <w:t xml:space="preserve">Civil </w:t>
      </w:r>
      <w:proofErr w:type="spellStart"/>
      <w:r w:rsidRPr="00194DE9">
        <w:rPr>
          <w:rFonts w:ascii="Times New Roman" w:hAnsi="Times New Roman" w:cs="Times New Roman"/>
          <w:sz w:val="24"/>
          <w:szCs w:val="24"/>
          <w:lang w:val="en-US"/>
        </w:rPr>
        <w:t>Responsability</w:t>
      </w:r>
      <w:proofErr w:type="spellEnd"/>
      <w:r w:rsidRPr="00194DE9">
        <w:rPr>
          <w:rFonts w:ascii="Times New Roman" w:hAnsi="Times New Roman" w:cs="Times New Roman"/>
          <w:sz w:val="24"/>
          <w:szCs w:val="24"/>
          <w:lang w:val="en-US"/>
        </w:rPr>
        <w:t>.</w:t>
      </w:r>
      <w:proofErr w:type="gramEnd"/>
    </w:p>
    <w:p w:rsidR="005D78D8" w:rsidRPr="00194DE9" w:rsidRDefault="005D78D8" w:rsidP="005D78D8">
      <w:pPr>
        <w:shd w:val="clear" w:color="auto" w:fill="FFFFFF"/>
        <w:spacing w:line="240" w:lineRule="auto"/>
        <w:jc w:val="both"/>
        <w:rPr>
          <w:rFonts w:ascii="Times New Roman" w:hAnsi="Times New Roman" w:cs="Times New Roman"/>
          <w:sz w:val="24"/>
          <w:szCs w:val="24"/>
          <w:lang w:val="en-US"/>
        </w:rPr>
      </w:pPr>
    </w:p>
    <w:p w:rsidR="003C2683" w:rsidRPr="005D78D8" w:rsidRDefault="003C2683" w:rsidP="005D78D8">
      <w:pPr>
        <w:pStyle w:val="PargrafodaLista"/>
        <w:numPr>
          <w:ilvl w:val="0"/>
          <w:numId w:val="5"/>
        </w:numPr>
        <w:spacing w:after="0" w:line="360" w:lineRule="auto"/>
        <w:ind w:left="284" w:hanging="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INTRODUÇÃO</w:t>
      </w:r>
    </w:p>
    <w:p w:rsidR="003C2683" w:rsidRDefault="003C2683" w:rsidP="00CF2D3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Constituição Federal de 1988, em seu artigo 225, admitiu uma nova espécie </w:t>
      </w:r>
      <w:r>
        <w:rPr>
          <w:rFonts w:ascii="Times New Roman" w:hAnsi="Times New Roman" w:cs="Times New Roman"/>
          <w:sz w:val="24"/>
          <w:szCs w:val="24"/>
        </w:rPr>
        <w:t xml:space="preserve">de bem, o </w:t>
      </w:r>
      <w:r>
        <w:rPr>
          <w:rFonts w:ascii="Times New Roman" w:hAnsi="Times New Roman" w:cs="Times New Roman"/>
          <w:i/>
          <w:iCs/>
          <w:sz w:val="24"/>
          <w:szCs w:val="24"/>
        </w:rPr>
        <w:t>bem ambiental</w:t>
      </w:r>
      <w:r>
        <w:rPr>
          <w:rFonts w:ascii="Times New Roman" w:hAnsi="Times New Roman" w:cs="Times New Roman"/>
          <w:sz w:val="24"/>
          <w:szCs w:val="24"/>
        </w:rPr>
        <w:t>, passando o meio ambiente a gozar de ampla e irrestrita</w:t>
      </w:r>
      <w:r>
        <w:rPr>
          <w:rFonts w:ascii="Times New Roman" w:hAnsi="Times New Roman" w:cs="Times New Roman"/>
          <w:color w:val="000000"/>
          <w:sz w:val="24"/>
          <w:szCs w:val="24"/>
        </w:rPr>
        <w:t xml:space="preserve"> proteção.</w:t>
      </w:r>
    </w:p>
    <w:p w:rsidR="003C2683" w:rsidRDefault="003C2683" w:rsidP="00CF2D3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Nesse sentido, o meio ambiente é </w:t>
      </w:r>
      <w:proofErr w:type="gramStart"/>
      <w:r>
        <w:rPr>
          <w:rFonts w:ascii="Times New Roman" w:hAnsi="Times New Roman" w:cs="Times New Roman"/>
          <w:color w:val="000000"/>
          <w:sz w:val="24"/>
          <w:szCs w:val="24"/>
        </w:rPr>
        <w:t>tutelado administrativa</w:t>
      </w:r>
      <w:proofErr w:type="gramEnd"/>
      <w:r>
        <w:rPr>
          <w:rFonts w:ascii="Times New Roman" w:hAnsi="Times New Roman" w:cs="Times New Roman"/>
          <w:color w:val="000000"/>
          <w:sz w:val="24"/>
          <w:szCs w:val="24"/>
        </w:rPr>
        <w:t>, civil e penalmente, de modo a possibilitar prevenir, coibir e evitar a ocorrência de danos a esse bem ambiental, bem como responsabilizar aquele que de alguma maneira lhe ocasionar dano.</w:t>
      </w:r>
    </w:p>
    <w:p w:rsidR="00C839B7" w:rsidRDefault="00C839B7" w:rsidP="00CF2D3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Tem-se na responsabilidade civil ambiental um meio de judicialmente compelir o agente degradador a reparar o dano</w:t>
      </w:r>
      <w:proofErr w:type="gramStart"/>
      <w:r>
        <w:rPr>
          <w:rFonts w:ascii="Times New Roman" w:hAnsi="Times New Roman" w:cs="Times New Roman"/>
          <w:color w:val="000000"/>
          <w:sz w:val="24"/>
          <w:szCs w:val="24"/>
        </w:rPr>
        <w:t xml:space="preserve"> </w:t>
      </w:r>
      <w:r w:rsidR="00F01A91">
        <w:rPr>
          <w:rFonts w:ascii="Times New Roman" w:hAnsi="Times New Roman" w:cs="Times New Roman"/>
          <w:color w:val="000000"/>
          <w:sz w:val="24"/>
          <w:szCs w:val="24"/>
        </w:rPr>
        <w:t xml:space="preserve"> </w:t>
      </w:r>
      <w:proofErr w:type="gramEnd"/>
      <w:r w:rsidR="00F01A91">
        <w:rPr>
          <w:rFonts w:ascii="Times New Roman" w:hAnsi="Times New Roman" w:cs="Times New Roman"/>
          <w:color w:val="000000"/>
          <w:sz w:val="24"/>
          <w:szCs w:val="24"/>
        </w:rPr>
        <w:t>ou o ilícito praticado contra o meio ambiente.</w:t>
      </w:r>
    </w:p>
    <w:p w:rsidR="001C3A61" w:rsidRDefault="001C3A61" w:rsidP="00CF2D3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maior efetividade a essa proteção, foi criado no ordenamento jurídico brasileiro, mecanismos processuais para, em caso de violação ou ameaça de violação ao meio ambiente, sejam utilizados para fazer cessar </w:t>
      </w:r>
      <w:proofErr w:type="gramStart"/>
      <w:r>
        <w:rPr>
          <w:rFonts w:ascii="Times New Roman" w:hAnsi="Times New Roman" w:cs="Times New Roman"/>
          <w:color w:val="000000"/>
          <w:sz w:val="24"/>
          <w:szCs w:val="24"/>
        </w:rPr>
        <w:t>essa ameaça e/ou em caso de ocorrência do dano ou ilícito</w:t>
      </w:r>
      <w:proofErr w:type="gramEnd"/>
      <w:r>
        <w:rPr>
          <w:rFonts w:ascii="Times New Roman" w:hAnsi="Times New Roman" w:cs="Times New Roman"/>
          <w:color w:val="000000"/>
          <w:sz w:val="24"/>
          <w:szCs w:val="24"/>
        </w:rPr>
        <w:t xml:space="preserve"> responsabilizar o degradador e aplicar a sançã</w:t>
      </w:r>
      <w:r w:rsidR="005B7478">
        <w:rPr>
          <w:rFonts w:ascii="Times New Roman" w:hAnsi="Times New Roman" w:cs="Times New Roman"/>
          <w:color w:val="000000"/>
          <w:sz w:val="24"/>
          <w:szCs w:val="24"/>
        </w:rPr>
        <w:t>o adequada e necessária.</w:t>
      </w:r>
    </w:p>
    <w:p w:rsidR="003C2683" w:rsidRDefault="003C2683" w:rsidP="00CF2D3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No rol dos institutos processuais ambientais, temos a Ação Civil Pública, regulada pela Lei n.º 7.347, de 24 de julho de 1985, que tem como escopo a busca pela</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proteção jurisdicional de interesses individuais, bem como direitos difusos e coletivos ou individuais homogêneos, incluindo nesse rol protetivo, obviamente, o meio ambiente.</w:t>
      </w:r>
    </w:p>
    <w:p w:rsidR="003C2683" w:rsidRDefault="001C3A61" w:rsidP="00CF2D3F">
      <w:pPr>
        <w:tabs>
          <w:tab w:val="left" w:pos="85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confere-se </w:t>
      </w:r>
      <w:r w:rsidR="003C2683">
        <w:rPr>
          <w:rFonts w:ascii="Times New Roman" w:hAnsi="Times New Roman" w:cs="Times New Roman"/>
          <w:sz w:val="24"/>
          <w:szCs w:val="24"/>
        </w:rPr>
        <w:t>ao Ministério Público a legitimidade ativa extraordinária para buscar a efetivação desses direitos, conforme inteligência do artigo 5º, inciso I, da Lei n.º 7.347/85, e inciso III do artigo 129 da Constituição Federal.</w:t>
      </w:r>
    </w:p>
    <w:p w:rsidR="005B7478" w:rsidRDefault="003C2683" w:rsidP="00CF2D3F">
      <w:pPr>
        <w:tabs>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acórdão analisado sintetiza a importância </w:t>
      </w:r>
      <w:r w:rsidR="00F01A91">
        <w:rPr>
          <w:rFonts w:ascii="Times New Roman" w:hAnsi="Times New Roman" w:cs="Times New Roman"/>
          <w:color w:val="000000"/>
          <w:sz w:val="24"/>
          <w:szCs w:val="24"/>
        </w:rPr>
        <w:t xml:space="preserve">tanto </w:t>
      </w:r>
      <w:r>
        <w:rPr>
          <w:rFonts w:ascii="Times New Roman" w:hAnsi="Times New Roman" w:cs="Times New Roman"/>
          <w:color w:val="000000"/>
          <w:sz w:val="24"/>
          <w:szCs w:val="24"/>
        </w:rPr>
        <w:t xml:space="preserve">desse instituto processual </w:t>
      </w:r>
      <w:r w:rsidR="00F01A91">
        <w:rPr>
          <w:rFonts w:ascii="Times New Roman" w:hAnsi="Times New Roman" w:cs="Times New Roman"/>
          <w:color w:val="000000"/>
          <w:sz w:val="24"/>
          <w:szCs w:val="24"/>
        </w:rPr>
        <w:t xml:space="preserve">quando da responsabilidade civil ambiental </w:t>
      </w:r>
      <w:r>
        <w:rPr>
          <w:rFonts w:ascii="Times New Roman" w:hAnsi="Times New Roman" w:cs="Times New Roman"/>
          <w:color w:val="000000"/>
          <w:sz w:val="24"/>
          <w:szCs w:val="24"/>
        </w:rPr>
        <w:t xml:space="preserve">para a defesa do meio ambiente, confirmando, em </w:t>
      </w:r>
      <w:r>
        <w:rPr>
          <w:rFonts w:ascii="Times New Roman" w:hAnsi="Times New Roman" w:cs="Times New Roman"/>
          <w:sz w:val="24"/>
          <w:szCs w:val="24"/>
        </w:rPr>
        <w:t xml:space="preserve">sede da Apelação Cível nº 5017972-57.2012.4.04.7200/SC, a sentença que julgou procedente o pedido de responsabilidade </w:t>
      </w:r>
      <w:r w:rsidR="001C3A61">
        <w:rPr>
          <w:rFonts w:ascii="Times New Roman" w:hAnsi="Times New Roman" w:cs="Times New Roman"/>
          <w:sz w:val="24"/>
          <w:szCs w:val="24"/>
        </w:rPr>
        <w:t xml:space="preserve">civil </w:t>
      </w:r>
      <w:r>
        <w:rPr>
          <w:rFonts w:ascii="Times New Roman" w:hAnsi="Times New Roman" w:cs="Times New Roman"/>
          <w:sz w:val="24"/>
          <w:szCs w:val="24"/>
        </w:rPr>
        <w:t>ambiental formulado pelo Ministério Público do Estado de Santa Catarina, na Ação Civil Pública nº 50179725720124047200, oriunda da Comarca</w:t>
      </w:r>
      <w:r>
        <w:rPr>
          <w:rFonts w:ascii="Times New Roman" w:hAnsi="Times New Roman" w:cs="Times New Roman"/>
          <w:color w:val="000000"/>
          <w:sz w:val="24"/>
          <w:szCs w:val="24"/>
        </w:rPr>
        <w:t xml:space="preserve"> de Palhoça/SC e processada perante a Justiça Federal desse Estado. </w:t>
      </w:r>
    </w:p>
    <w:p w:rsidR="003C2683" w:rsidRDefault="0095675B" w:rsidP="00CF2D3F">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Ness</w:t>
      </w:r>
      <w:r w:rsidR="003C2683">
        <w:rPr>
          <w:rFonts w:ascii="Times New Roman" w:hAnsi="Times New Roman" w:cs="Times New Roman"/>
          <w:color w:val="000000"/>
          <w:sz w:val="24"/>
          <w:szCs w:val="24"/>
        </w:rPr>
        <w:t xml:space="preserve">a o agente degradador/poluidor foi condenado em perdas e danos por ter construído, em área de mangue, imóvel de aproximadamente 60 m² (sessenta metros quadrados) para sua moradia e de sua família, na localidade de Baixo do </w:t>
      </w:r>
      <w:proofErr w:type="spellStart"/>
      <w:r w:rsidR="003C2683">
        <w:rPr>
          <w:rFonts w:ascii="Times New Roman" w:hAnsi="Times New Roman" w:cs="Times New Roman"/>
          <w:color w:val="000000"/>
          <w:sz w:val="24"/>
          <w:szCs w:val="24"/>
        </w:rPr>
        <w:t>Maciambú</w:t>
      </w:r>
      <w:proofErr w:type="spellEnd"/>
      <w:r w:rsidR="003C2683">
        <w:rPr>
          <w:rFonts w:ascii="Times New Roman" w:hAnsi="Times New Roman" w:cs="Times New Roman"/>
          <w:color w:val="000000"/>
          <w:sz w:val="24"/>
          <w:szCs w:val="24"/>
        </w:rPr>
        <w:t xml:space="preserve">, no município de Palhoça/SC, e dentro dos limites do Parque Estadual da Serra do Tabuleiro/SC. </w:t>
      </w:r>
    </w:p>
    <w:p w:rsidR="003C2683" w:rsidRDefault="003C2683" w:rsidP="00CF2D3F">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cediço que manguezais configuram área de preservação permanente (APP), conforme previsão do Código Florestal – art. 4º, inciso I, da Lei n.º 12.651/2012.</w:t>
      </w:r>
    </w:p>
    <w:p w:rsidR="003C2683" w:rsidRDefault="003C2683" w:rsidP="00CF2D3F">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Houve reconhecida ainda a responsabilidade subsidiária do município de Palhoça e da Fundação do Meio Ambiente do Estado de Santa Catarina (FATMA).</w:t>
      </w:r>
    </w:p>
    <w:p w:rsidR="003C2683" w:rsidRDefault="003C2683" w:rsidP="00CF2D3F">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5B7478">
        <w:rPr>
          <w:rFonts w:ascii="Times New Roman" w:hAnsi="Times New Roman" w:cs="Times New Roman"/>
          <w:color w:val="000000"/>
          <w:sz w:val="24"/>
          <w:szCs w:val="24"/>
        </w:rPr>
        <w:t xml:space="preserve"> réu, por sua vez, traz</w:t>
      </w:r>
      <w:r>
        <w:rPr>
          <w:rFonts w:ascii="Times New Roman" w:hAnsi="Times New Roman" w:cs="Times New Roman"/>
          <w:color w:val="000000"/>
          <w:sz w:val="24"/>
          <w:szCs w:val="24"/>
        </w:rPr>
        <w:t xml:space="preserve"> em sua defesa o princípio do direito social à moradia e o reconhecimento da função social da propriedade.</w:t>
      </w:r>
    </w:p>
    <w:p w:rsidR="003C2683" w:rsidRDefault="003C2683" w:rsidP="00CF2D3F">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o acórdão analisado </w:t>
      </w:r>
      <w:r w:rsidR="00231A8F">
        <w:rPr>
          <w:rFonts w:ascii="Times New Roman" w:hAnsi="Times New Roman" w:cs="Times New Roman"/>
          <w:color w:val="000000"/>
          <w:sz w:val="24"/>
          <w:szCs w:val="24"/>
        </w:rPr>
        <w:t xml:space="preserve">utilizando </w:t>
      </w:r>
      <w:proofErr w:type="gramStart"/>
      <w:r w:rsidR="00231A8F" w:rsidRPr="00231A8F">
        <w:rPr>
          <w:rFonts w:ascii="Times New Roman" w:hAnsi="Times New Roman" w:cs="Times New Roman"/>
          <w:color w:val="000000"/>
          <w:sz w:val="24"/>
          <w:szCs w:val="24"/>
        </w:rPr>
        <w:t>uma metodologia teórico-jurídico</w:t>
      </w:r>
      <w:r w:rsidR="00AD7947">
        <w:rPr>
          <w:rFonts w:ascii="Times New Roman" w:hAnsi="Times New Roman" w:cs="Times New Roman"/>
          <w:color w:val="000000"/>
          <w:sz w:val="24"/>
          <w:szCs w:val="24"/>
        </w:rPr>
        <w:t>,</w:t>
      </w:r>
      <w:r w:rsidR="00231A8F" w:rsidRPr="00231A8F">
        <w:rPr>
          <w:rFonts w:ascii="Times New Roman" w:hAnsi="Times New Roman" w:cs="Times New Roman"/>
          <w:color w:val="000000"/>
          <w:sz w:val="24"/>
          <w:szCs w:val="24"/>
        </w:rPr>
        <w:t xml:space="preserve"> com raciocínio dedutivo,</w:t>
      </w:r>
      <w:proofErr w:type="gramEnd"/>
      <w:r w:rsidR="00231A8F" w:rsidRPr="00231A8F">
        <w:rPr>
          <w:rFonts w:ascii="Times New Roman" w:hAnsi="Times New Roman" w:cs="Times New Roman"/>
          <w:color w:val="000000"/>
          <w:sz w:val="24"/>
          <w:szCs w:val="24"/>
        </w:rPr>
        <w:t xml:space="preserve"> e tomando como base a doutrina e jurisprudência </w:t>
      </w:r>
      <w:r>
        <w:rPr>
          <w:rFonts w:ascii="Times New Roman" w:hAnsi="Times New Roman" w:cs="Times New Roman"/>
          <w:color w:val="000000"/>
          <w:sz w:val="24"/>
          <w:szCs w:val="24"/>
        </w:rPr>
        <w:t xml:space="preserve">permite formular um </w:t>
      </w:r>
      <w:r>
        <w:rPr>
          <w:rFonts w:ascii="Times New Roman" w:hAnsi="Times New Roman" w:cs="Times New Roman"/>
          <w:color w:val="000000"/>
          <w:sz w:val="24"/>
          <w:szCs w:val="24"/>
        </w:rPr>
        <w:lastRenderedPageBreak/>
        <w:t xml:space="preserve">questionamento: </w:t>
      </w:r>
      <w:r w:rsidR="00231A8F">
        <w:rPr>
          <w:rFonts w:ascii="Times New Roman" w:hAnsi="Times New Roman" w:cs="Times New Roman"/>
          <w:color w:val="000000"/>
          <w:sz w:val="24"/>
          <w:szCs w:val="24"/>
        </w:rPr>
        <w:t>quais interesses o julgador deve sopesar quando na busca pela tutela</w:t>
      </w:r>
      <w:r w:rsidR="00AD7947">
        <w:rPr>
          <w:rFonts w:ascii="Times New Roman" w:hAnsi="Times New Roman" w:cs="Times New Roman"/>
          <w:color w:val="000000"/>
          <w:sz w:val="24"/>
          <w:szCs w:val="24"/>
        </w:rPr>
        <w:t xml:space="preserve"> do meio ambiente</w:t>
      </w:r>
      <w:r>
        <w:rPr>
          <w:rFonts w:ascii="Times New Roman" w:hAnsi="Times New Roman" w:cs="Times New Roman"/>
          <w:color w:val="000000"/>
          <w:sz w:val="24"/>
          <w:szCs w:val="24"/>
        </w:rPr>
        <w:t xml:space="preserve"> se deparar com outra garantia constitucionalmente assegurada?</w:t>
      </w:r>
    </w:p>
    <w:p w:rsidR="003C2683" w:rsidRDefault="003C2683" w:rsidP="00CF2D3F">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No caso em comento, tem</w:t>
      </w:r>
      <w:r w:rsidR="00FC6311">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de um lado o bem ambiental que foi lesado, considerando que houve uma edificação em área de preservação permanente, e do outro lado o direito social à moradia assegurado a todo indivíduo e que implicitamente remete ao princípio da dignidade da pessoa humana, considerando que moradia digna é um pressuposto para uma vida digna. </w:t>
      </w:r>
    </w:p>
    <w:p w:rsidR="00C839B7" w:rsidRDefault="00C839B7" w:rsidP="00CF2D3F">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Por certo, a garantia ao direito à moradia não</w:t>
      </w:r>
      <w:r w:rsidR="00231A8F">
        <w:rPr>
          <w:rFonts w:ascii="Times New Roman" w:hAnsi="Times New Roman" w:cs="Times New Roman"/>
          <w:color w:val="000000"/>
          <w:sz w:val="24"/>
          <w:szCs w:val="24"/>
        </w:rPr>
        <w:t xml:space="preserve"> significa que se pode exercê-la a qualquer custo, </w:t>
      </w:r>
      <w:r>
        <w:rPr>
          <w:rFonts w:ascii="Times New Roman" w:hAnsi="Times New Roman" w:cs="Times New Roman"/>
          <w:color w:val="000000"/>
          <w:sz w:val="24"/>
          <w:szCs w:val="24"/>
        </w:rPr>
        <w:t>e sobrepo</w:t>
      </w:r>
      <w:r w:rsidR="00231A8F">
        <w:rPr>
          <w:rFonts w:ascii="Times New Roman" w:hAnsi="Times New Roman" w:cs="Times New Roman"/>
          <w:color w:val="000000"/>
          <w:sz w:val="24"/>
          <w:szCs w:val="24"/>
        </w:rPr>
        <w:t>r</w:t>
      </w:r>
      <w:r>
        <w:rPr>
          <w:rFonts w:ascii="Times New Roman" w:hAnsi="Times New Roman" w:cs="Times New Roman"/>
          <w:color w:val="000000"/>
          <w:sz w:val="24"/>
          <w:szCs w:val="24"/>
        </w:rPr>
        <w:t xml:space="preserve"> às normas reguladoras da espécie e em desrespeito ao meio ambiente que circunda a área que se pretende eleger como moradia.</w:t>
      </w:r>
    </w:p>
    <w:p w:rsidR="003C2683" w:rsidRDefault="003C2683" w:rsidP="003444C7">
      <w:pPr>
        <w:tabs>
          <w:tab w:val="left" w:pos="1134"/>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sobre esse ponto que se passa a analisar o acórdão.</w:t>
      </w:r>
    </w:p>
    <w:p w:rsidR="003C2683" w:rsidRDefault="003C2683">
      <w:pPr>
        <w:spacing w:after="0" w:line="360" w:lineRule="auto"/>
        <w:ind w:firstLine="851"/>
        <w:jc w:val="both"/>
        <w:rPr>
          <w:rFonts w:ascii="Times New Roman" w:hAnsi="Times New Roman" w:cs="Times New Roman"/>
          <w:color w:val="000000"/>
          <w:sz w:val="24"/>
          <w:szCs w:val="24"/>
        </w:rPr>
      </w:pPr>
    </w:p>
    <w:p w:rsidR="003C2683" w:rsidRDefault="003C2683" w:rsidP="004F36E8">
      <w:pPr>
        <w:pStyle w:val="PargrafodaLista"/>
        <w:numPr>
          <w:ilvl w:val="0"/>
          <w:numId w:val="5"/>
        </w:numPr>
        <w:spacing w:after="0" w:line="360" w:lineRule="auto"/>
        <w:ind w:left="284" w:hanging="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SÍNTESE DO ACÓRDÃO </w:t>
      </w:r>
    </w:p>
    <w:p w:rsidR="003C2683" w:rsidRDefault="003C2683">
      <w:pPr>
        <w:pStyle w:val="PargrafodaLista"/>
        <w:spacing w:after="0" w:line="360" w:lineRule="auto"/>
        <w:ind w:left="0"/>
        <w:jc w:val="both"/>
        <w:rPr>
          <w:rFonts w:ascii="Times New Roman" w:hAnsi="Times New Roman" w:cs="Times New Roman"/>
          <w:b/>
          <w:bCs/>
          <w:color w:val="000000"/>
          <w:sz w:val="24"/>
          <w:szCs w:val="24"/>
        </w:rPr>
      </w:pPr>
    </w:p>
    <w:p w:rsidR="003C2683" w:rsidRDefault="003C2683"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Depreende-se do acórdão em comento que o </w:t>
      </w:r>
      <w:r>
        <w:rPr>
          <w:rFonts w:ascii="Times New Roman" w:hAnsi="Times New Roman" w:cs="Times New Roman"/>
          <w:i/>
          <w:iCs/>
          <w:color w:val="000000"/>
          <w:sz w:val="24"/>
          <w:szCs w:val="24"/>
        </w:rPr>
        <w:t>Parquet</w:t>
      </w:r>
      <w:r>
        <w:rPr>
          <w:rFonts w:ascii="Times New Roman" w:hAnsi="Times New Roman" w:cs="Times New Roman"/>
          <w:color w:val="000000"/>
          <w:sz w:val="24"/>
          <w:szCs w:val="24"/>
        </w:rPr>
        <w:t xml:space="preserve">, na condição de legitimado ativo extraordinário, intentou a referida ação coletiva em desfavor de Antônio José Martins, Fundação do Meio Ambiente do Estado de Santa Catarina (FATMA) e município de Palhoça/SC, uma vez que o primeiro legitimado passivo construiu na localidade de Baixo do </w:t>
      </w:r>
      <w:proofErr w:type="spellStart"/>
      <w:r>
        <w:rPr>
          <w:rFonts w:ascii="Times New Roman" w:hAnsi="Times New Roman" w:cs="Times New Roman"/>
          <w:color w:val="000000"/>
          <w:sz w:val="24"/>
          <w:szCs w:val="24"/>
        </w:rPr>
        <w:t>Maciambú</w:t>
      </w:r>
      <w:proofErr w:type="spellEnd"/>
      <w:r>
        <w:rPr>
          <w:rFonts w:ascii="Times New Roman" w:hAnsi="Times New Roman" w:cs="Times New Roman"/>
          <w:color w:val="000000"/>
          <w:sz w:val="24"/>
          <w:szCs w:val="24"/>
        </w:rPr>
        <w:t>, no município de Palhoça/SC, e dentro dos limites do Parque Estadual da Serra do Tabuleiro/SC, imóvel de aproximadamente 60 m² (sessenta metros quadrados) em área de mangue, incontestavelmente área de proteção permanente – APP – nos termos do art. 4º, inciso I, da Lei n.º12.651/2012 – Código Florestal Brasileiro.</w:t>
      </w:r>
      <w:r w:rsidR="00231A8F">
        <w:rPr>
          <w:rFonts w:ascii="Times New Roman" w:hAnsi="Times New Roman" w:cs="Times New Roman"/>
          <w:color w:val="000000"/>
          <w:sz w:val="24"/>
          <w:szCs w:val="24"/>
        </w:rPr>
        <w:t xml:space="preserve"> (BRASIL, 2012)</w:t>
      </w:r>
    </w:p>
    <w:p w:rsidR="003C2683" w:rsidRDefault="003C2683"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Nesse contexto, busca o autor a remoção da edificação, bem como a recuperação da área ambiental afetada, consignando que, além da responsabilidade civil do primeiro réu, seja reconhecida a corresponsabilidade do município de Palhoça/SC e da Fundação do Meio Ambiente do Estado de Santa Catarina (FATMA), Órgão Gestor da Área de Proteção Ambiental do Entorno Costeiro daquele Estado. Isso porque, consoante entendimento do autor, tanto a FATMA quanto a municipalidade, nessa situação específica, foram negligentes e omissos na defesa da preservação e proteção do meio ambiente.  </w:t>
      </w:r>
    </w:p>
    <w:p w:rsidR="003C2683" w:rsidRDefault="003C2683" w:rsidP="003444C7">
      <w:pPr>
        <w:tabs>
          <w:tab w:val="left" w:pos="142"/>
          <w:tab w:val="left" w:pos="851"/>
        </w:tabs>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Ao final, o juízo de primeiro grau julgou procedentes os pedidos formulados na Ação Civil Pública, condenando o </w:t>
      </w:r>
      <w:r w:rsidR="00AD7947">
        <w:rPr>
          <w:rFonts w:ascii="Times New Roman" w:hAnsi="Times New Roman" w:cs="Times New Roman"/>
          <w:sz w:val="24"/>
          <w:szCs w:val="24"/>
        </w:rPr>
        <w:t xml:space="preserve">réu a </w:t>
      </w:r>
      <w:r>
        <w:rPr>
          <w:rFonts w:ascii="Times New Roman" w:hAnsi="Times New Roman" w:cs="Times New Roman"/>
          <w:sz w:val="24"/>
          <w:szCs w:val="24"/>
        </w:rPr>
        <w:t xml:space="preserve">abster-se da prática de qualquer ato de degradação ambiental ou interferência naquele espaço territorial; desocupar a área degradada; remover a edificação e materiais implantados no lugar e recuperar a área ambiental afetada mediante apresentação e execução do PRAD – Plano de Recuperação de Área Degradada – ao FATMA </w:t>
      </w:r>
      <w:r>
        <w:rPr>
          <w:rFonts w:ascii="Times New Roman" w:hAnsi="Times New Roman" w:cs="Times New Roman"/>
          <w:sz w:val="24"/>
          <w:szCs w:val="24"/>
        </w:rPr>
        <w:lastRenderedPageBreak/>
        <w:t>(Órgão Gestor da Área de Proteção</w:t>
      </w:r>
      <w:r w:rsidR="00AD7947">
        <w:rPr>
          <w:rFonts w:ascii="Times New Roman" w:hAnsi="Times New Roman" w:cs="Times New Roman"/>
          <w:sz w:val="24"/>
          <w:szCs w:val="24"/>
        </w:rPr>
        <w:t xml:space="preserve"> Ambiental do Entorno Costeiro)</w:t>
      </w:r>
      <w:r>
        <w:rPr>
          <w:rFonts w:ascii="Times New Roman" w:hAnsi="Times New Roman" w:cs="Times New Roman"/>
          <w:sz w:val="24"/>
          <w:szCs w:val="24"/>
        </w:rPr>
        <w:t xml:space="preserve"> e fixando multa de R$ 100,00 (cem reais) por dia de descumprimento dos prazos fixados em juízo.</w:t>
      </w:r>
    </w:p>
    <w:p w:rsidR="003C2683" w:rsidRDefault="003C2683"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sede de apelação, o particular recorrente fundamenta suas razões recursais novamente no direito social à moradia, na função social da propriedade, argumentando ainda que a construção foi edificada em terreno de propriedade do recorrente e em área urbanizada, situação que afasta a ilicitude dos fatos. </w:t>
      </w:r>
    </w:p>
    <w:p w:rsidR="003C2683" w:rsidRDefault="003C2683"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que pesem os argumentos trazidos pelo apelante, o recurso não foi provido, mantendo-se intocada a decisão </w:t>
      </w:r>
      <w:proofErr w:type="spellStart"/>
      <w:r>
        <w:rPr>
          <w:rFonts w:ascii="Times New Roman" w:hAnsi="Times New Roman" w:cs="Times New Roman"/>
          <w:color w:val="000000"/>
          <w:sz w:val="24"/>
          <w:szCs w:val="24"/>
        </w:rPr>
        <w:t>primeva</w:t>
      </w:r>
      <w:proofErr w:type="spellEnd"/>
      <w:r>
        <w:rPr>
          <w:rFonts w:ascii="Times New Roman" w:hAnsi="Times New Roman" w:cs="Times New Roman"/>
          <w:color w:val="000000"/>
          <w:sz w:val="24"/>
          <w:szCs w:val="24"/>
        </w:rPr>
        <w:t>, conforme se verifica da ementa do acórdão analisado e abaixo colacionado.</w:t>
      </w:r>
    </w:p>
    <w:p w:rsidR="003C2683" w:rsidRDefault="003C2683">
      <w:pPr>
        <w:tabs>
          <w:tab w:val="left" w:pos="142"/>
          <w:tab w:val="left" w:pos="851"/>
        </w:tabs>
        <w:spacing w:after="0" w:line="360" w:lineRule="auto"/>
        <w:ind w:firstLine="851"/>
        <w:jc w:val="both"/>
        <w:rPr>
          <w:rFonts w:ascii="Times New Roman" w:hAnsi="Times New Roman" w:cs="Times New Roman"/>
          <w:color w:val="000000"/>
          <w:sz w:val="24"/>
          <w:szCs w:val="24"/>
        </w:rPr>
      </w:pP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EMENTA: ADMINISTRATIVO. AMBIENTAL. AÇÃO CIVIL PÚBLICA. APP E ÁREA DE MANGUEZAL. RESPONSABILIDADE CIVIL POR DANOS AO MEIO AMBIENTE. OBRIGAÇÃO DE RECOMPOR O MEIO AMBIENTE DEGRADADO. DIREITO DE MORADIA EM CONFRONTO COM O DIREITO À PROTEÇÃO AMBIENTAL.</w:t>
      </w: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A responsabilidade civil por danos ao meio ambiente encontra respaldo no art. 225,§ 3º da Constituição Federal, que recepcionou o regime da responsabilidade objetiva, independentemente de culpa, prevista pela Lei n. </w:t>
      </w:r>
      <w:proofErr w:type="gramStart"/>
      <w:r>
        <w:rPr>
          <w:rFonts w:ascii="Times New Roman" w:hAnsi="Times New Roman" w:cs="Times New Roman"/>
          <w:color w:val="000000"/>
          <w:sz w:val="20"/>
          <w:szCs w:val="20"/>
        </w:rPr>
        <w:t>6.938/81, art.</w:t>
      </w:r>
      <w:proofErr w:type="gramEnd"/>
      <w:r>
        <w:rPr>
          <w:rFonts w:ascii="Times New Roman" w:hAnsi="Times New Roman" w:cs="Times New Roman"/>
          <w:color w:val="000000"/>
          <w:sz w:val="20"/>
          <w:szCs w:val="20"/>
        </w:rPr>
        <w:t xml:space="preserve"> 14, § 1º. Restou albergada também pelo art. 7º da Lei n. 7661/88, que dispôs sobre a zona costeira; pelo art. 2º, § 1º do Novo Código Florestal, e decorre dos princípios do poluidor-pagador, da prevenção e precaução.</w:t>
      </w: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2. A região na qual o réu construiu a casa é qualificada como terreno Área de Proteção Permanente. Além disso, por situar-se na região litorânea, propicia a formação da vegetação conhecida como manguezal, objeto de especial proteção. Restou comprovado que o local em que construído o imóvel, objeto da lide, trata-se de Área de Preservação Permanente, tal como disciplina o Código Florestal, demonstrando a necessidade de preservação e sua influência no equilíbrio do sistema lá existente.</w:t>
      </w: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3. A degradação ambiental resta comprovada nos autos.</w:t>
      </w: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4. Sopesando o direito à propriedade e a proteção do meio ambiente, em se tratando de construções que podem ocasionar dano a esse, imperioso fazer-se valer o princípio da precaução.</w:t>
      </w: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5. Apelação a que se nega provimento. (</w:t>
      </w:r>
      <w:r w:rsidR="00C63553">
        <w:rPr>
          <w:rFonts w:ascii="Times New Roman" w:hAnsi="Times New Roman" w:cs="Times New Roman"/>
          <w:color w:val="000000"/>
          <w:sz w:val="20"/>
          <w:szCs w:val="20"/>
        </w:rPr>
        <w:t xml:space="preserve">TRF </w:t>
      </w:r>
      <w:proofErr w:type="gramStart"/>
      <w:r w:rsidR="00C63553">
        <w:rPr>
          <w:rFonts w:ascii="Times New Roman" w:hAnsi="Times New Roman" w:cs="Times New Roman"/>
          <w:color w:val="000000"/>
          <w:sz w:val="20"/>
          <w:szCs w:val="20"/>
        </w:rPr>
        <w:t>4</w:t>
      </w:r>
      <w:proofErr w:type="gramEnd"/>
      <w:r w:rsidR="00C63553">
        <w:rPr>
          <w:rFonts w:ascii="Times New Roman" w:hAnsi="Times New Roman" w:cs="Times New Roman"/>
          <w:color w:val="000000"/>
          <w:sz w:val="20"/>
          <w:szCs w:val="20"/>
        </w:rPr>
        <w:t xml:space="preserve">. </w:t>
      </w:r>
      <w:r>
        <w:rPr>
          <w:rFonts w:ascii="Times New Roman" w:hAnsi="Times New Roman" w:cs="Times New Roman"/>
          <w:color w:val="000000"/>
          <w:sz w:val="20"/>
          <w:szCs w:val="20"/>
        </w:rPr>
        <w:t>Apelação Cível nº 5017972-</w:t>
      </w:r>
      <w:r w:rsidR="00C63553">
        <w:rPr>
          <w:rFonts w:ascii="Times New Roman" w:hAnsi="Times New Roman" w:cs="Times New Roman"/>
          <w:color w:val="000000"/>
          <w:sz w:val="20"/>
          <w:szCs w:val="20"/>
        </w:rPr>
        <w:t xml:space="preserve">57.2012.4.04.7200/SC. </w:t>
      </w:r>
      <w:r>
        <w:rPr>
          <w:rFonts w:ascii="Times New Roman" w:hAnsi="Times New Roman" w:cs="Times New Roman"/>
          <w:color w:val="000000"/>
          <w:sz w:val="20"/>
          <w:szCs w:val="20"/>
        </w:rPr>
        <w:t>Relatora: Juíza Federa</w:t>
      </w:r>
      <w:r w:rsidR="00097004">
        <w:rPr>
          <w:rFonts w:ascii="Times New Roman" w:hAnsi="Times New Roman" w:cs="Times New Roman"/>
          <w:color w:val="000000"/>
          <w:sz w:val="20"/>
          <w:szCs w:val="20"/>
        </w:rPr>
        <w:t xml:space="preserve">l </w:t>
      </w:r>
      <w:proofErr w:type="spellStart"/>
      <w:r w:rsidR="00097004">
        <w:rPr>
          <w:rFonts w:ascii="Times New Roman" w:hAnsi="Times New Roman" w:cs="Times New Roman"/>
          <w:color w:val="000000"/>
          <w:sz w:val="20"/>
          <w:szCs w:val="20"/>
        </w:rPr>
        <w:t>Salise</w:t>
      </w:r>
      <w:proofErr w:type="spellEnd"/>
      <w:r w:rsidR="00097004">
        <w:rPr>
          <w:rFonts w:ascii="Times New Roman" w:hAnsi="Times New Roman" w:cs="Times New Roman"/>
          <w:color w:val="000000"/>
          <w:sz w:val="20"/>
          <w:szCs w:val="20"/>
        </w:rPr>
        <w:t xml:space="preserve"> Monteiro </w:t>
      </w:r>
      <w:proofErr w:type="spellStart"/>
      <w:r w:rsidR="00097004">
        <w:rPr>
          <w:rFonts w:ascii="Times New Roman" w:hAnsi="Times New Roman" w:cs="Times New Roman"/>
          <w:color w:val="000000"/>
          <w:sz w:val="20"/>
          <w:szCs w:val="20"/>
        </w:rPr>
        <w:t>Sanchotene</w:t>
      </w:r>
      <w:proofErr w:type="spellEnd"/>
      <w:r w:rsidR="00C63553">
        <w:rPr>
          <w:rFonts w:ascii="Times New Roman" w:hAnsi="Times New Roman" w:cs="Times New Roman"/>
          <w:color w:val="000000"/>
          <w:sz w:val="20"/>
          <w:szCs w:val="20"/>
        </w:rPr>
        <w:t>. P</w:t>
      </w:r>
      <w:r>
        <w:rPr>
          <w:rFonts w:ascii="Times New Roman" w:hAnsi="Times New Roman" w:cs="Times New Roman"/>
          <w:color w:val="000000"/>
          <w:sz w:val="20"/>
          <w:szCs w:val="20"/>
        </w:rPr>
        <w:t>ub. 27.8.2015).</w:t>
      </w:r>
    </w:p>
    <w:p w:rsidR="003C2683" w:rsidRDefault="003C2683">
      <w:pPr>
        <w:widowControl w:val="0"/>
        <w:tabs>
          <w:tab w:val="left" w:pos="851"/>
        </w:tabs>
        <w:autoSpaceDE w:val="0"/>
        <w:autoSpaceDN w:val="0"/>
        <w:adjustRightInd w:val="0"/>
        <w:spacing w:after="0" w:line="240" w:lineRule="auto"/>
        <w:ind w:left="2160"/>
        <w:jc w:val="both"/>
        <w:rPr>
          <w:rFonts w:ascii="Times New Roman" w:hAnsi="Times New Roman" w:cs="Times New Roman"/>
          <w:color w:val="000000"/>
          <w:sz w:val="20"/>
          <w:szCs w:val="20"/>
        </w:rPr>
      </w:pPr>
    </w:p>
    <w:p w:rsidR="002402D0" w:rsidRPr="0095675B" w:rsidRDefault="003C2683" w:rsidP="003444C7">
      <w:pPr>
        <w:tabs>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Certo é que decisão dessa natureza deve ser baseada num juízo de ponderação</w:t>
      </w:r>
      <w:r w:rsidR="00B76CAC">
        <w:rPr>
          <w:rStyle w:val="Refdenotaderodap"/>
          <w:color w:val="000000"/>
          <w:sz w:val="24"/>
          <w:szCs w:val="24"/>
        </w:rPr>
        <w:footnoteReference w:id="1"/>
      </w:r>
      <w:r>
        <w:rPr>
          <w:rFonts w:ascii="Times New Roman" w:hAnsi="Times New Roman" w:cs="Times New Roman"/>
          <w:color w:val="000000"/>
          <w:sz w:val="24"/>
          <w:szCs w:val="24"/>
        </w:rPr>
        <w:t xml:space="preserve"> sopesando a condição do legitimado passivo, bem como a questão ambiental local e o possível impacto para além daquela localidade, invocando obviamente o princípio da precaução</w:t>
      </w:r>
      <w:r w:rsidR="00B76CAC">
        <w:rPr>
          <w:rStyle w:val="Refdenotaderodap"/>
          <w:color w:val="000000"/>
          <w:sz w:val="24"/>
          <w:szCs w:val="24"/>
        </w:rPr>
        <w:footnoteReference w:id="2"/>
      </w:r>
      <w:r w:rsidR="00B76CAC">
        <w:rPr>
          <w:color w:val="000000"/>
          <w:sz w:val="24"/>
          <w:szCs w:val="24"/>
        </w:rPr>
        <w:t>.</w:t>
      </w:r>
    </w:p>
    <w:p w:rsidR="0095675B" w:rsidRDefault="0095675B" w:rsidP="009D3FF0">
      <w:pPr>
        <w:pStyle w:val="PargrafodaLista"/>
        <w:numPr>
          <w:ilvl w:val="0"/>
          <w:numId w:val="5"/>
        </w:numPr>
        <w:spacing w:after="0" w:line="360" w:lineRule="auto"/>
        <w:ind w:left="0" w:firstLine="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ÁREA DE PRESERVAÇÃO PERMANENTE</w:t>
      </w:r>
      <w:r w:rsidR="009D3FF0">
        <w:rPr>
          <w:rFonts w:ascii="Times New Roman" w:hAnsi="Times New Roman" w:cs="Times New Roman"/>
          <w:b/>
          <w:bCs/>
          <w:color w:val="000000"/>
          <w:sz w:val="24"/>
          <w:szCs w:val="24"/>
        </w:rPr>
        <w:t xml:space="preserve"> (APP)</w:t>
      </w:r>
      <w:r>
        <w:rPr>
          <w:rFonts w:ascii="Times New Roman" w:hAnsi="Times New Roman" w:cs="Times New Roman"/>
          <w:b/>
          <w:bCs/>
          <w:color w:val="000000"/>
          <w:sz w:val="24"/>
          <w:szCs w:val="24"/>
        </w:rPr>
        <w:t xml:space="preserve"> E REGIÃO DE MANGUEZAL</w:t>
      </w:r>
    </w:p>
    <w:p w:rsidR="0095675B" w:rsidRDefault="0095675B" w:rsidP="0095675B">
      <w:pPr>
        <w:pStyle w:val="PargrafodaLista"/>
        <w:spacing w:after="0" w:line="360" w:lineRule="auto"/>
        <w:ind w:left="284"/>
        <w:jc w:val="both"/>
        <w:rPr>
          <w:rFonts w:ascii="Times New Roman" w:hAnsi="Times New Roman" w:cs="Times New Roman"/>
          <w:b/>
          <w:bCs/>
          <w:color w:val="000000"/>
          <w:sz w:val="24"/>
          <w:szCs w:val="24"/>
        </w:rPr>
      </w:pPr>
    </w:p>
    <w:p w:rsidR="0095675B" w:rsidRDefault="0095675B" w:rsidP="003444C7">
      <w:pPr>
        <w:pStyle w:val="PargrafodaLista"/>
        <w:spacing w:after="0" w:line="360" w:lineRule="auto"/>
        <w:ind w:left="0" w:firstLine="1134"/>
        <w:jc w:val="both"/>
        <w:rPr>
          <w:rFonts w:ascii="Times New Roman" w:hAnsi="Times New Roman" w:cs="Times New Roman"/>
          <w:bCs/>
          <w:color w:val="000000"/>
          <w:sz w:val="24"/>
          <w:szCs w:val="24"/>
        </w:rPr>
      </w:pPr>
      <w:r w:rsidRPr="0095675B">
        <w:rPr>
          <w:rFonts w:ascii="Times New Roman" w:hAnsi="Times New Roman" w:cs="Times New Roman"/>
          <w:bCs/>
          <w:color w:val="000000"/>
          <w:sz w:val="24"/>
          <w:szCs w:val="24"/>
        </w:rPr>
        <w:t xml:space="preserve">Antes de adentrar na análise </w:t>
      </w:r>
      <w:r w:rsidR="00E77FF6">
        <w:rPr>
          <w:rFonts w:ascii="Times New Roman" w:hAnsi="Times New Roman" w:cs="Times New Roman"/>
          <w:bCs/>
          <w:color w:val="000000"/>
          <w:sz w:val="24"/>
          <w:szCs w:val="24"/>
        </w:rPr>
        <w:t>do acórdão, conveniente trazer</w:t>
      </w:r>
      <w:proofErr w:type="gramStart"/>
      <w:r w:rsidR="00E77FF6">
        <w:rPr>
          <w:rFonts w:ascii="Times New Roman" w:hAnsi="Times New Roman" w:cs="Times New Roman"/>
          <w:bCs/>
          <w:color w:val="000000"/>
          <w:sz w:val="24"/>
          <w:szCs w:val="24"/>
        </w:rPr>
        <w:t xml:space="preserve"> </w:t>
      </w:r>
      <w:r w:rsidRPr="0095675B">
        <w:rPr>
          <w:rFonts w:ascii="Times New Roman" w:hAnsi="Times New Roman" w:cs="Times New Roman"/>
          <w:bCs/>
          <w:color w:val="000000"/>
          <w:sz w:val="24"/>
          <w:szCs w:val="24"/>
        </w:rPr>
        <w:t xml:space="preserve"> </w:t>
      </w:r>
      <w:proofErr w:type="gramEnd"/>
      <w:r w:rsidRPr="0095675B">
        <w:rPr>
          <w:rFonts w:ascii="Times New Roman" w:hAnsi="Times New Roman" w:cs="Times New Roman"/>
          <w:bCs/>
          <w:color w:val="000000"/>
          <w:sz w:val="24"/>
          <w:szCs w:val="24"/>
        </w:rPr>
        <w:t>breve explicação sobre área de preservação permanente e região de mangue</w:t>
      </w:r>
      <w:r w:rsidR="00E77FF6">
        <w:rPr>
          <w:rFonts w:ascii="Times New Roman" w:hAnsi="Times New Roman" w:cs="Times New Roman"/>
          <w:bCs/>
          <w:color w:val="000000"/>
          <w:sz w:val="24"/>
          <w:szCs w:val="24"/>
        </w:rPr>
        <w:t>zal</w:t>
      </w:r>
      <w:r w:rsidRPr="0095675B">
        <w:rPr>
          <w:rFonts w:ascii="Times New Roman" w:hAnsi="Times New Roman" w:cs="Times New Roman"/>
          <w:bCs/>
          <w:color w:val="000000"/>
          <w:sz w:val="24"/>
          <w:szCs w:val="24"/>
        </w:rPr>
        <w:t>.</w:t>
      </w:r>
    </w:p>
    <w:p w:rsidR="0095675B" w:rsidRDefault="0095675B" w:rsidP="003444C7">
      <w:pPr>
        <w:pStyle w:val="PargrafodaLista"/>
        <w:spacing w:after="0" w:line="360" w:lineRule="auto"/>
        <w:ind w:left="0" w:firstLine="1134"/>
        <w:jc w:val="both"/>
        <w:rPr>
          <w:rFonts w:ascii="Times New Roman" w:hAnsi="Times New Roman" w:cs="Times New Roman"/>
          <w:bCs/>
          <w:color w:val="000000"/>
          <w:sz w:val="24"/>
          <w:szCs w:val="24"/>
        </w:rPr>
      </w:pPr>
      <w:r w:rsidRPr="0095675B">
        <w:rPr>
          <w:rFonts w:ascii="Times New Roman" w:hAnsi="Times New Roman" w:cs="Times New Roman"/>
          <w:bCs/>
          <w:color w:val="000000"/>
          <w:sz w:val="24"/>
          <w:szCs w:val="24"/>
        </w:rPr>
        <w:t>O artigo 3º, inciso II, da Lei nº 12.651/12 (Código Florestal Brasileiro) define Área de Preservação Permanente como:</w:t>
      </w:r>
    </w:p>
    <w:p w:rsidR="009D3FF0" w:rsidRPr="009D3FF0" w:rsidRDefault="009D3FF0" w:rsidP="0095675B">
      <w:pPr>
        <w:pStyle w:val="PargrafodaLista"/>
        <w:spacing w:after="0" w:line="360" w:lineRule="auto"/>
        <w:ind w:left="0" w:firstLine="851"/>
        <w:jc w:val="both"/>
        <w:rPr>
          <w:rFonts w:ascii="Times New Roman" w:hAnsi="Times New Roman" w:cs="Times New Roman"/>
          <w:bCs/>
          <w:color w:val="000000"/>
          <w:sz w:val="12"/>
          <w:szCs w:val="12"/>
        </w:rPr>
      </w:pPr>
    </w:p>
    <w:p w:rsidR="0095675B" w:rsidRPr="009D3FF0" w:rsidRDefault="0095675B" w:rsidP="009D3FF0">
      <w:pPr>
        <w:pStyle w:val="PargrafodaLista"/>
        <w:spacing w:after="0" w:line="240" w:lineRule="auto"/>
        <w:ind w:left="2268"/>
        <w:jc w:val="both"/>
        <w:rPr>
          <w:rFonts w:ascii="Times New Roman" w:hAnsi="Times New Roman" w:cs="Times New Roman"/>
          <w:bCs/>
          <w:color w:val="000000"/>
          <w:sz w:val="20"/>
          <w:szCs w:val="20"/>
        </w:rPr>
      </w:pPr>
      <w:r w:rsidRPr="009D3FF0">
        <w:rPr>
          <w:rFonts w:ascii="Times New Roman" w:hAnsi="Times New Roman" w:cs="Times New Roman"/>
          <w:bCs/>
          <w:color w:val="000000"/>
          <w:sz w:val="20"/>
          <w:szCs w:val="20"/>
        </w:rPr>
        <w:t>Art. 3o Para os efeitos desta Lei, entende-se por:</w:t>
      </w:r>
    </w:p>
    <w:p w:rsidR="0095675B" w:rsidRPr="009D3FF0" w:rsidRDefault="0095675B" w:rsidP="009D3FF0">
      <w:pPr>
        <w:pStyle w:val="PargrafodaLista"/>
        <w:spacing w:after="0" w:line="240" w:lineRule="auto"/>
        <w:ind w:left="2268"/>
        <w:jc w:val="both"/>
        <w:rPr>
          <w:rFonts w:ascii="Times New Roman" w:hAnsi="Times New Roman" w:cs="Times New Roman"/>
          <w:bCs/>
          <w:color w:val="000000"/>
          <w:sz w:val="20"/>
          <w:szCs w:val="20"/>
        </w:rPr>
      </w:pPr>
      <w:r w:rsidRPr="009D3FF0">
        <w:rPr>
          <w:rFonts w:ascii="Times New Roman" w:hAnsi="Times New Roman" w:cs="Times New Roman"/>
          <w:bCs/>
          <w:color w:val="000000"/>
          <w:sz w:val="20"/>
          <w:szCs w:val="20"/>
        </w:rPr>
        <w:t>(...)</w:t>
      </w:r>
    </w:p>
    <w:p w:rsidR="0095675B" w:rsidRDefault="0095675B" w:rsidP="009D3FF0">
      <w:pPr>
        <w:pStyle w:val="PargrafodaLista"/>
        <w:spacing w:after="0" w:line="240" w:lineRule="auto"/>
        <w:ind w:left="2268"/>
        <w:jc w:val="both"/>
        <w:rPr>
          <w:rFonts w:ascii="Times New Roman" w:hAnsi="Times New Roman" w:cs="Times New Roman"/>
          <w:bCs/>
          <w:color w:val="000000"/>
          <w:sz w:val="20"/>
          <w:szCs w:val="20"/>
        </w:rPr>
      </w:pPr>
      <w:r w:rsidRPr="009D3FF0">
        <w:rPr>
          <w:rFonts w:ascii="Times New Roman" w:hAnsi="Times New Roman" w:cs="Times New Roman"/>
          <w:bCs/>
          <w:color w:val="000000"/>
          <w:sz w:val="20"/>
          <w:szCs w:val="20"/>
        </w:rPr>
        <w:t>II - Área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 (BRASIL, 2012)</w:t>
      </w:r>
    </w:p>
    <w:p w:rsidR="009D3FF0" w:rsidRDefault="009D3FF0" w:rsidP="009D3FF0">
      <w:pPr>
        <w:spacing w:after="0" w:line="240" w:lineRule="auto"/>
        <w:jc w:val="both"/>
        <w:rPr>
          <w:rFonts w:ascii="Times New Roman" w:hAnsi="Times New Roman" w:cs="Times New Roman"/>
          <w:bCs/>
          <w:color w:val="000000"/>
          <w:sz w:val="20"/>
          <w:szCs w:val="20"/>
        </w:rPr>
      </w:pPr>
    </w:p>
    <w:p w:rsidR="009D3FF0" w:rsidRPr="009D3FF0" w:rsidRDefault="009D3FF0" w:rsidP="003444C7">
      <w:pPr>
        <w:spacing w:after="0" w:line="360" w:lineRule="auto"/>
        <w:ind w:firstLine="1134"/>
        <w:jc w:val="both"/>
        <w:rPr>
          <w:rFonts w:ascii="Times New Roman" w:hAnsi="Times New Roman" w:cs="Times New Roman"/>
          <w:bCs/>
          <w:color w:val="000000"/>
          <w:sz w:val="24"/>
          <w:szCs w:val="24"/>
        </w:rPr>
      </w:pPr>
      <w:r w:rsidRPr="009D3FF0">
        <w:rPr>
          <w:rFonts w:ascii="Times New Roman" w:hAnsi="Times New Roman" w:cs="Times New Roman"/>
          <w:bCs/>
          <w:color w:val="000000"/>
          <w:sz w:val="24"/>
          <w:szCs w:val="24"/>
        </w:rPr>
        <w:t>Área de preservação permanente são áreas naturais e intocáveis, onde é terminantemente proibido construir, plantar ou explorar qualquer atividade econômica direta.</w:t>
      </w:r>
    </w:p>
    <w:p w:rsidR="009D3FF0" w:rsidRPr="009D3FF0" w:rsidRDefault="009D3FF0" w:rsidP="003444C7">
      <w:pPr>
        <w:spacing w:after="0" w:line="360" w:lineRule="auto"/>
        <w:ind w:firstLine="1134"/>
        <w:jc w:val="both"/>
        <w:rPr>
          <w:rFonts w:ascii="Times New Roman" w:hAnsi="Times New Roman" w:cs="Times New Roman"/>
          <w:bCs/>
          <w:color w:val="000000"/>
          <w:sz w:val="24"/>
          <w:szCs w:val="24"/>
        </w:rPr>
      </w:pPr>
      <w:r w:rsidRPr="009D3FF0">
        <w:rPr>
          <w:rFonts w:ascii="Times New Roman" w:hAnsi="Times New Roman" w:cs="Times New Roman"/>
          <w:bCs/>
          <w:color w:val="000000"/>
          <w:sz w:val="24"/>
          <w:szCs w:val="24"/>
        </w:rPr>
        <w:t>O artigo 4º, da Lei 12.651/12 (Código Florestal Brasileiro) traz o rol de áreas consideradas de preservação permanente, dentre elas os “manguezais, em toda sua extensão”. (BRASIL, 2012)</w:t>
      </w:r>
    </w:p>
    <w:p w:rsidR="009D3FF0" w:rsidRDefault="009D3FF0" w:rsidP="003444C7">
      <w:pPr>
        <w:spacing w:after="0" w:line="360" w:lineRule="auto"/>
        <w:ind w:firstLine="1134"/>
        <w:jc w:val="both"/>
        <w:rPr>
          <w:rFonts w:ascii="Times New Roman" w:hAnsi="Times New Roman" w:cs="Times New Roman"/>
          <w:bCs/>
          <w:color w:val="000000"/>
          <w:sz w:val="24"/>
          <w:szCs w:val="24"/>
        </w:rPr>
      </w:pPr>
      <w:r w:rsidRPr="009D3FF0">
        <w:rPr>
          <w:rFonts w:ascii="Times New Roman" w:hAnsi="Times New Roman" w:cs="Times New Roman"/>
          <w:bCs/>
          <w:color w:val="000000"/>
          <w:sz w:val="24"/>
          <w:szCs w:val="24"/>
        </w:rPr>
        <w:t>Entretanto, o rol constante do referido diploma legal é exemplificativo, porquanto, por interesse social e por ato do Chefe do Poder Executivo, outras áreas podem vir a ser considerada</w:t>
      </w:r>
      <w:r>
        <w:rPr>
          <w:rFonts w:ascii="Times New Roman" w:hAnsi="Times New Roman" w:cs="Times New Roman"/>
          <w:bCs/>
          <w:color w:val="000000"/>
          <w:sz w:val="24"/>
          <w:szCs w:val="24"/>
        </w:rPr>
        <w:t>s</w:t>
      </w:r>
      <w:r w:rsidRPr="009D3FF0">
        <w:rPr>
          <w:rFonts w:ascii="Times New Roman" w:hAnsi="Times New Roman" w:cs="Times New Roman"/>
          <w:bCs/>
          <w:color w:val="000000"/>
          <w:sz w:val="24"/>
          <w:szCs w:val="24"/>
        </w:rPr>
        <w:t xml:space="preserve"> área</w:t>
      </w:r>
      <w:r>
        <w:rPr>
          <w:rFonts w:ascii="Times New Roman" w:hAnsi="Times New Roman" w:cs="Times New Roman"/>
          <w:bCs/>
          <w:color w:val="000000"/>
          <w:sz w:val="24"/>
          <w:szCs w:val="24"/>
        </w:rPr>
        <w:t>s</w:t>
      </w:r>
      <w:r w:rsidRPr="009D3FF0">
        <w:rPr>
          <w:rFonts w:ascii="Times New Roman" w:hAnsi="Times New Roman" w:cs="Times New Roman"/>
          <w:bCs/>
          <w:color w:val="000000"/>
          <w:sz w:val="24"/>
          <w:szCs w:val="24"/>
        </w:rPr>
        <w:t xml:space="preserve"> de preservação permanente</w:t>
      </w:r>
      <w:r>
        <w:rPr>
          <w:rFonts w:ascii="Times New Roman" w:hAnsi="Times New Roman" w:cs="Times New Roman"/>
          <w:bCs/>
          <w:color w:val="000000"/>
          <w:sz w:val="24"/>
          <w:szCs w:val="24"/>
        </w:rPr>
        <w:t>.</w:t>
      </w:r>
    </w:p>
    <w:p w:rsidR="00AB78C6" w:rsidRDefault="009D3FF0" w:rsidP="003444C7">
      <w:pPr>
        <w:spacing w:after="0" w:line="360" w:lineRule="auto"/>
        <w:ind w:firstLine="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 manguezal, por sua vez, é um sistema costeiro de transição entre os ambientes terrestre e marinho, normalmente, às margens de baias, barras, enseadas, reentrâncias costeiras e que haja ju</w:t>
      </w:r>
      <w:r w:rsidR="00A0682E">
        <w:rPr>
          <w:rFonts w:ascii="Times New Roman" w:hAnsi="Times New Roman" w:cs="Times New Roman"/>
          <w:bCs/>
          <w:color w:val="000000"/>
          <w:sz w:val="24"/>
          <w:szCs w:val="24"/>
        </w:rPr>
        <w:t>nção das águas dos rios com as á</w:t>
      </w:r>
      <w:r>
        <w:rPr>
          <w:rFonts w:ascii="Times New Roman" w:hAnsi="Times New Roman" w:cs="Times New Roman"/>
          <w:bCs/>
          <w:color w:val="000000"/>
          <w:sz w:val="24"/>
          <w:szCs w:val="24"/>
        </w:rPr>
        <w:t>guas do mar.</w:t>
      </w:r>
    </w:p>
    <w:p w:rsidR="00E77FF6" w:rsidRDefault="009D3FF0" w:rsidP="003444C7">
      <w:pPr>
        <w:spacing w:after="0" w:line="360" w:lineRule="auto"/>
        <w:ind w:firstLine="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 riqueza desse ecossistema e a sua importância do ponto de vista biológico o tornou uma área de preservação permanente nos termos do artigo 4º, inciso VII, da Lei nº 12.651/12. (BRASIL, 2012)</w:t>
      </w:r>
    </w:p>
    <w:p w:rsidR="000169B5" w:rsidRDefault="00E77FF6" w:rsidP="00B76CAC">
      <w:pPr>
        <w:spacing w:after="0" w:line="360" w:lineRule="auto"/>
        <w:ind w:firstLine="113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Incontroverso, portanto, ser a região de manguezal Área de Preservação Permanente (APP), gozando de total e irrestrita proteção nos termos do disposto no Código Florestal Brasileiro e </w:t>
      </w:r>
      <w:r w:rsidR="00DF2064">
        <w:rPr>
          <w:rFonts w:ascii="Times New Roman" w:hAnsi="Times New Roman" w:cs="Times New Roman"/>
          <w:bCs/>
          <w:color w:val="000000"/>
          <w:sz w:val="24"/>
          <w:szCs w:val="24"/>
        </w:rPr>
        <w:t>no artigo 225, inciso III e parágr</w:t>
      </w:r>
      <w:r w:rsidR="00A103FA">
        <w:rPr>
          <w:rFonts w:ascii="Times New Roman" w:hAnsi="Times New Roman" w:cs="Times New Roman"/>
          <w:bCs/>
          <w:color w:val="000000"/>
          <w:sz w:val="24"/>
          <w:szCs w:val="24"/>
        </w:rPr>
        <w:t>afo 4º, da Constituição Federal, podendo ser objeto de tutela processual individual ou coletiva, dependendo, obviamente, da situação apresentada.</w:t>
      </w:r>
    </w:p>
    <w:p w:rsidR="00092C88" w:rsidRPr="009D3FF0" w:rsidRDefault="00092C88" w:rsidP="00B76CAC">
      <w:pPr>
        <w:spacing w:after="0" w:line="360" w:lineRule="auto"/>
        <w:ind w:firstLine="1134"/>
        <w:jc w:val="both"/>
        <w:rPr>
          <w:rFonts w:ascii="Times New Roman" w:hAnsi="Times New Roman" w:cs="Times New Roman"/>
          <w:bCs/>
          <w:color w:val="000000"/>
          <w:sz w:val="24"/>
          <w:szCs w:val="24"/>
        </w:rPr>
      </w:pPr>
    </w:p>
    <w:p w:rsidR="003C2683" w:rsidRDefault="003C2683" w:rsidP="004F36E8">
      <w:pPr>
        <w:pStyle w:val="PargrafodaLista"/>
        <w:numPr>
          <w:ilvl w:val="0"/>
          <w:numId w:val="5"/>
        </w:numPr>
        <w:spacing w:after="0" w:line="360" w:lineRule="auto"/>
        <w:ind w:left="284" w:hanging="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MEIO AMBIENTE – TUTELA PROCESSUAL INDIVIDUAL E COLETIVA</w:t>
      </w:r>
    </w:p>
    <w:p w:rsidR="003C2683" w:rsidRDefault="003C2683">
      <w:pPr>
        <w:tabs>
          <w:tab w:val="left" w:pos="851"/>
        </w:tabs>
        <w:spacing w:after="0" w:line="360" w:lineRule="auto"/>
        <w:ind w:firstLine="709"/>
        <w:jc w:val="both"/>
        <w:rPr>
          <w:rFonts w:ascii="Times New Roman" w:hAnsi="Times New Roman" w:cs="Times New Roman"/>
          <w:color w:val="000000"/>
          <w:sz w:val="24"/>
          <w:szCs w:val="24"/>
        </w:rPr>
      </w:pPr>
    </w:p>
    <w:p w:rsidR="003C2683" w:rsidRDefault="00006543" w:rsidP="003444C7">
      <w:pPr>
        <w:tabs>
          <w:tab w:val="left" w:pos="993"/>
        </w:tabs>
        <w:spacing w:after="0" w:line="360" w:lineRule="auto"/>
        <w:ind w:firstLine="1134"/>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E</w:t>
      </w:r>
      <w:r w:rsidR="00A103FA">
        <w:rPr>
          <w:rFonts w:ascii="Times New Roman" w:hAnsi="Times New Roman" w:cs="Times New Roman"/>
          <w:color w:val="000000"/>
          <w:sz w:val="24"/>
          <w:szCs w:val="24"/>
        </w:rPr>
        <w:t>dis</w:t>
      </w:r>
      <w:proofErr w:type="gramEnd"/>
      <w:r w:rsidR="00A103FA">
        <w:rPr>
          <w:rFonts w:ascii="Times New Roman" w:hAnsi="Times New Roman" w:cs="Times New Roman"/>
          <w:color w:val="000000"/>
          <w:sz w:val="24"/>
          <w:szCs w:val="24"/>
        </w:rPr>
        <w:t xml:space="preserve"> </w:t>
      </w:r>
      <w:proofErr w:type="spellStart"/>
      <w:r w:rsidR="00A103FA">
        <w:rPr>
          <w:rFonts w:ascii="Times New Roman" w:hAnsi="Times New Roman" w:cs="Times New Roman"/>
          <w:color w:val="000000"/>
          <w:sz w:val="24"/>
          <w:szCs w:val="24"/>
        </w:rPr>
        <w:t>Milaré</w:t>
      </w:r>
      <w:proofErr w:type="spellEnd"/>
      <w:r w:rsidR="003C2683" w:rsidRPr="00006543">
        <w:rPr>
          <w:rFonts w:ascii="Times New Roman" w:hAnsi="Times New Roman" w:cs="Times New Roman"/>
          <w:color w:val="000000"/>
          <w:sz w:val="24"/>
          <w:szCs w:val="24"/>
        </w:rPr>
        <w:t xml:space="preserve"> afirma que:</w:t>
      </w:r>
    </w:p>
    <w:p w:rsidR="003C2683" w:rsidRDefault="003C2683">
      <w:pPr>
        <w:widowControl w:val="0"/>
        <w:tabs>
          <w:tab w:val="left" w:pos="142"/>
        </w:tabs>
        <w:autoSpaceDE w:val="0"/>
        <w:autoSpaceDN w:val="0"/>
        <w:adjustRightInd w:val="0"/>
        <w:spacing w:after="0" w:line="240" w:lineRule="auto"/>
        <w:ind w:left="2160"/>
        <w:jc w:val="both"/>
        <w:rPr>
          <w:rFonts w:ascii="Times New Roman" w:hAnsi="Times New Roman" w:cs="Times New Roman"/>
          <w:color w:val="000000"/>
          <w:sz w:val="20"/>
          <w:szCs w:val="20"/>
        </w:rPr>
      </w:pP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Importante papel é reservado ao Poder Judiciário na tutela do ambiente, uma vez que é através dele que, basicamente, os direitos da cidadania poderão ser exercidos, na medida em que nenhuma ameaça ou lesão a direito pode ser subtraída de sua apreciação.</w:t>
      </w: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p w:rsidR="003C2683" w:rsidRDefault="003C2683" w:rsidP="00EE284F">
      <w:pPr>
        <w:widowControl w:val="0"/>
        <w:tabs>
          <w:tab w:val="left" w:pos="142"/>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Inquestionável, assim, a relevância social do Poder Judiciário na apreciação das ações coletivas em defesa dos valores que as animam. Como supremos intérpretes da lei, o que se espera dos juízes brasileiros é a sensibilidade a </w:t>
      </w:r>
      <w:r w:rsidR="00D0007A">
        <w:rPr>
          <w:rFonts w:ascii="Times New Roman" w:hAnsi="Times New Roman" w:cs="Times New Roman"/>
          <w:color w:val="000000"/>
          <w:sz w:val="20"/>
          <w:szCs w:val="20"/>
        </w:rPr>
        <w:t>esses valores (MILARÉ</w:t>
      </w:r>
      <w:r w:rsidR="00C63553">
        <w:rPr>
          <w:rFonts w:ascii="Times New Roman" w:hAnsi="Times New Roman" w:cs="Times New Roman"/>
          <w:color w:val="000000"/>
          <w:sz w:val="20"/>
          <w:szCs w:val="20"/>
        </w:rPr>
        <w:t>, 2011, p.1321-</w:t>
      </w:r>
      <w:r w:rsidR="00D0007A" w:rsidRPr="00D0007A">
        <w:rPr>
          <w:rFonts w:ascii="Times New Roman" w:hAnsi="Times New Roman" w:cs="Times New Roman"/>
          <w:color w:val="000000"/>
          <w:sz w:val="20"/>
          <w:szCs w:val="20"/>
        </w:rPr>
        <w:t>1323</w:t>
      </w:r>
      <w:r w:rsidRPr="00006543">
        <w:rPr>
          <w:rFonts w:ascii="Times New Roman" w:hAnsi="Times New Roman" w:cs="Times New Roman"/>
          <w:color w:val="000000"/>
          <w:sz w:val="20"/>
          <w:szCs w:val="20"/>
        </w:rPr>
        <w:t>).</w:t>
      </w:r>
    </w:p>
    <w:p w:rsidR="003C2683" w:rsidRDefault="003C2683">
      <w:pPr>
        <w:tabs>
          <w:tab w:val="left" w:pos="142"/>
          <w:tab w:val="left" w:pos="851"/>
        </w:tabs>
        <w:spacing w:after="0" w:line="360" w:lineRule="auto"/>
        <w:ind w:firstLine="851"/>
        <w:jc w:val="both"/>
        <w:rPr>
          <w:rFonts w:ascii="Times New Roman" w:hAnsi="Times New Roman" w:cs="Times New Roman"/>
          <w:color w:val="000000"/>
          <w:sz w:val="24"/>
          <w:szCs w:val="24"/>
        </w:rPr>
      </w:pPr>
    </w:p>
    <w:p w:rsidR="003C2683" w:rsidRDefault="003C2683"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Pois bem, a Constituição Federal, em seu artigo 129, inciso III, </w:t>
      </w:r>
      <w:r w:rsidR="00C40CC2">
        <w:rPr>
          <w:rFonts w:ascii="Times New Roman" w:hAnsi="Times New Roman" w:cs="Times New Roman"/>
          <w:color w:val="000000"/>
          <w:sz w:val="24"/>
          <w:szCs w:val="24"/>
        </w:rPr>
        <w:t xml:space="preserve">bem como o artigo 5º da Lei 7.347/85, preveem </w:t>
      </w:r>
      <w:r w:rsidR="005B7478">
        <w:rPr>
          <w:rFonts w:ascii="Times New Roman" w:hAnsi="Times New Roman" w:cs="Times New Roman"/>
          <w:color w:val="000000"/>
          <w:sz w:val="24"/>
          <w:szCs w:val="24"/>
        </w:rPr>
        <w:t xml:space="preserve">a legitimidade </w:t>
      </w:r>
      <w:r w:rsidR="00C40CC2">
        <w:rPr>
          <w:rFonts w:ascii="Times New Roman" w:hAnsi="Times New Roman" w:cs="Times New Roman"/>
          <w:color w:val="000000"/>
          <w:sz w:val="24"/>
          <w:szCs w:val="24"/>
        </w:rPr>
        <w:t>do Ministério Público para propositura de Ação Civil Pública ambiental.</w:t>
      </w:r>
    </w:p>
    <w:p w:rsidR="003C2683" w:rsidRDefault="003C2683"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Por sua vez, a Lei n.º 6.938/1981, que trata da P</w:t>
      </w:r>
      <w:r w:rsidR="00AB78C6">
        <w:rPr>
          <w:rFonts w:ascii="Times New Roman" w:hAnsi="Times New Roman" w:cs="Times New Roman"/>
          <w:color w:val="000000"/>
          <w:sz w:val="24"/>
          <w:szCs w:val="24"/>
        </w:rPr>
        <w:t>olítica</w:t>
      </w:r>
      <w:r>
        <w:rPr>
          <w:rFonts w:ascii="Times New Roman" w:hAnsi="Times New Roman" w:cs="Times New Roman"/>
          <w:color w:val="000000"/>
          <w:sz w:val="24"/>
          <w:szCs w:val="24"/>
        </w:rPr>
        <w:t xml:space="preserve"> Nacional ao Meio Ambiente – PNMA –, prevê a responsabilidade do poluidor, independentemente de culpa, e a at</w:t>
      </w:r>
      <w:r w:rsidR="00C63553">
        <w:rPr>
          <w:rFonts w:ascii="Times New Roman" w:hAnsi="Times New Roman" w:cs="Times New Roman"/>
          <w:color w:val="000000"/>
          <w:sz w:val="24"/>
          <w:szCs w:val="24"/>
        </w:rPr>
        <w:t xml:space="preserve">ribuição ao Ministério Público </w:t>
      </w:r>
      <w:r w:rsidR="000169B5">
        <w:rPr>
          <w:rFonts w:ascii="Times New Roman" w:hAnsi="Times New Roman" w:cs="Times New Roman"/>
          <w:color w:val="000000"/>
          <w:sz w:val="24"/>
          <w:szCs w:val="24"/>
        </w:rPr>
        <w:t>a faculdade de propor ações j</w:t>
      </w:r>
      <w:r>
        <w:rPr>
          <w:rFonts w:ascii="Times New Roman" w:hAnsi="Times New Roman" w:cs="Times New Roman"/>
          <w:color w:val="000000"/>
          <w:sz w:val="24"/>
          <w:szCs w:val="24"/>
        </w:rPr>
        <w:t>udiciais de natureza civil com o objetivo de reparar ou evitar danos ao ambiente.</w:t>
      </w:r>
    </w:p>
    <w:p w:rsidR="002402D0" w:rsidRDefault="002402D0"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papel do judiciário e do Ministério Público garantir que a lei seja cumprida e que direitos individuais, difusos, coletivos e individuais homogêneos sejam preservados. Para isso podem se valer de medidas judiciais impositivas para efetivar e preservar esses direitos.</w:t>
      </w:r>
    </w:p>
    <w:p w:rsidR="00C40CC2" w:rsidRDefault="003C2683" w:rsidP="003444C7">
      <w:pPr>
        <w:pStyle w:val="Corpodetexto2"/>
        <w:tabs>
          <w:tab w:val="left" w:pos="142"/>
          <w:tab w:val="left" w:pos="851"/>
        </w:tabs>
        <w:spacing w:after="0" w:line="360" w:lineRule="auto"/>
        <w:ind w:firstLine="1134"/>
        <w:rPr>
          <w:rFonts w:ascii="Times New Roman" w:hAnsi="Times New Roman"/>
          <w:color w:val="auto"/>
          <w:lang w:val="pt-BR"/>
        </w:rPr>
      </w:pPr>
      <w:r w:rsidRPr="00E350AA">
        <w:rPr>
          <w:rFonts w:ascii="Times New Roman" w:hAnsi="Times New Roman"/>
          <w:color w:val="auto"/>
          <w:lang w:val="pt-BR"/>
        </w:rPr>
        <w:t xml:space="preserve">É incontroverso que </w:t>
      </w:r>
      <w:r w:rsidR="00E350AA" w:rsidRPr="00E350AA">
        <w:rPr>
          <w:rFonts w:ascii="Times New Roman" w:hAnsi="Times New Roman"/>
          <w:color w:val="auto"/>
          <w:lang w:val="pt-BR"/>
        </w:rPr>
        <w:t xml:space="preserve">a efetivação, por meio de uma Ação Civil Pública, do direito a um meio ambiente ecologicamente equilibrado </w:t>
      </w:r>
      <w:r w:rsidRPr="00E350AA">
        <w:rPr>
          <w:rFonts w:ascii="Times New Roman" w:hAnsi="Times New Roman"/>
          <w:color w:val="auto"/>
          <w:lang w:val="pt-BR"/>
        </w:rPr>
        <w:t xml:space="preserve">é essencial </w:t>
      </w:r>
      <w:r w:rsidR="00E350AA" w:rsidRPr="00E350AA">
        <w:rPr>
          <w:rFonts w:ascii="Times New Roman" w:hAnsi="Times New Roman"/>
          <w:color w:val="auto"/>
          <w:lang w:val="pt-BR"/>
        </w:rPr>
        <w:t>e</w:t>
      </w:r>
      <w:r w:rsidRPr="00E350AA">
        <w:rPr>
          <w:rFonts w:ascii="Times New Roman" w:hAnsi="Times New Roman"/>
          <w:color w:val="auto"/>
          <w:lang w:val="pt-BR"/>
        </w:rPr>
        <w:t xml:space="preserve"> imporá à coletividade e ao </w:t>
      </w:r>
      <w:proofErr w:type="gramStart"/>
      <w:r w:rsidRPr="00E350AA">
        <w:rPr>
          <w:rFonts w:ascii="Times New Roman" w:hAnsi="Times New Roman"/>
          <w:color w:val="auto"/>
          <w:lang w:val="pt-BR"/>
        </w:rPr>
        <w:t>próprio Estad</w:t>
      </w:r>
      <w:r w:rsidR="002402D0">
        <w:rPr>
          <w:rFonts w:ascii="Times New Roman" w:hAnsi="Times New Roman"/>
          <w:color w:val="auto"/>
          <w:lang w:val="pt-BR"/>
        </w:rPr>
        <w:t>o maior vigilância</w:t>
      </w:r>
      <w:proofErr w:type="gramEnd"/>
      <w:r w:rsidR="002402D0">
        <w:rPr>
          <w:rFonts w:ascii="Times New Roman" w:hAnsi="Times New Roman"/>
          <w:color w:val="auto"/>
          <w:lang w:val="pt-BR"/>
        </w:rPr>
        <w:t xml:space="preserve"> e proteção ao bem ambiental</w:t>
      </w:r>
      <w:r w:rsidR="00E350AA" w:rsidRPr="00E350AA">
        <w:rPr>
          <w:rFonts w:ascii="Times New Roman" w:hAnsi="Times New Roman"/>
          <w:color w:val="auto"/>
          <w:lang w:val="pt-BR"/>
        </w:rPr>
        <w:t>.</w:t>
      </w:r>
    </w:p>
    <w:p w:rsidR="003C2683" w:rsidRDefault="00E350AA" w:rsidP="003444C7">
      <w:pPr>
        <w:pStyle w:val="Corpodetexto2"/>
        <w:tabs>
          <w:tab w:val="left" w:pos="142"/>
          <w:tab w:val="left" w:pos="851"/>
        </w:tabs>
        <w:spacing w:after="0" w:line="360" w:lineRule="auto"/>
        <w:ind w:firstLine="1134"/>
        <w:rPr>
          <w:rFonts w:ascii="Times New Roman" w:hAnsi="Times New Roman"/>
          <w:color w:val="auto"/>
          <w:lang w:val="pt-BR"/>
        </w:rPr>
      </w:pPr>
      <w:r w:rsidRPr="00E350AA">
        <w:rPr>
          <w:rFonts w:ascii="Times New Roman" w:hAnsi="Times New Roman"/>
          <w:color w:val="auto"/>
          <w:lang w:val="pt-BR"/>
        </w:rPr>
        <w:t>Como bem comum,</w:t>
      </w:r>
      <w:r w:rsidR="003C2683" w:rsidRPr="00E350AA">
        <w:rPr>
          <w:rFonts w:ascii="Times New Roman" w:hAnsi="Times New Roman"/>
          <w:color w:val="auto"/>
          <w:lang w:val="pt-BR"/>
        </w:rPr>
        <w:t xml:space="preserve"> o meio ambiente</w:t>
      </w:r>
      <w:r w:rsidR="00A0682E">
        <w:rPr>
          <w:rFonts w:ascii="Times New Roman" w:hAnsi="Times New Roman"/>
          <w:color w:val="auto"/>
          <w:lang w:val="pt-BR"/>
        </w:rPr>
        <w:t xml:space="preserve"> </w:t>
      </w:r>
      <w:r w:rsidR="003C2683" w:rsidRPr="00E350AA">
        <w:rPr>
          <w:rFonts w:ascii="Times New Roman" w:hAnsi="Times New Roman"/>
          <w:color w:val="auto"/>
          <w:lang w:val="pt-BR"/>
        </w:rPr>
        <w:t xml:space="preserve">interessa a todo indivíduo indistintamente e merece toda proteção, </w:t>
      </w:r>
      <w:r w:rsidRPr="00E350AA">
        <w:rPr>
          <w:rFonts w:ascii="Times New Roman" w:hAnsi="Times New Roman"/>
          <w:color w:val="auto"/>
          <w:lang w:val="pt-BR"/>
        </w:rPr>
        <w:t>pois s</w:t>
      </w:r>
      <w:r w:rsidR="003C2683" w:rsidRPr="00E350AA">
        <w:rPr>
          <w:rFonts w:ascii="Times New Roman" w:hAnsi="Times New Roman"/>
          <w:color w:val="auto"/>
          <w:lang w:val="pt-BR"/>
        </w:rPr>
        <w:t>ua degradação afeta não somente um determinado número de indivíduos, mas as gerações presentes e futuras.</w:t>
      </w:r>
    </w:p>
    <w:p w:rsidR="00475E15" w:rsidRPr="00E350AA" w:rsidRDefault="00475E15" w:rsidP="003444C7">
      <w:pPr>
        <w:pStyle w:val="Corpodetexto2"/>
        <w:tabs>
          <w:tab w:val="left" w:pos="142"/>
          <w:tab w:val="left" w:pos="851"/>
        </w:tabs>
        <w:spacing w:after="0" w:line="360" w:lineRule="auto"/>
        <w:ind w:firstLine="1134"/>
        <w:rPr>
          <w:rFonts w:ascii="Times New Roman" w:hAnsi="Times New Roman"/>
          <w:color w:val="auto"/>
          <w:lang w:val="pt-BR"/>
        </w:rPr>
      </w:pPr>
      <w:r>
        <w:rPr>
          <w:rFonts w:ascii="Times New Roman" w:hAnsi="Times New Roman"/>
          <w:color w:val="auto"/>
          <w:lang w:val="pt-BR"/>
        </w:rPr>
        <w:t xml:space="preserve">Em se tratando de direito ambiental e tutela do meio ambiente, cada vez mais a </w:t>
      </w:r>
      <w:proofErr w:type="spellStart"/>
      <w:r>
        <w:rPr>
          <w:rFonts w:ascii="Times New Roman" w:hAnsi="Times New Roman"/>
          <w:color w:val="auto"/>
          <w:lang w:val="pt-BR"/>
        </w:rPr>
        <w:t>judicialização</w:t>
      </w:r>
      <w:proofErr w:type="spellEnd"/>
      <w:r>
        <w:rPr>
          <w:rFonts w:ascii="Times New Roman" w:hAnsi="Times New Roman"/>
          <w:color w:val="auto"/>
          <w:lang w:val="pt-BR"/>
        </w:rPr>
        <w:t xml:space="preserve"> das questões ambientais faz-se necessária, considerando que o brasileiro, de maneira geral, ainda não tem consolidado a ideia de que suas ações podem impactar negativamente o meio ambiente.</w:t>
      </w:r>
    </w:p>
    <w:p w:rsidR="003C2683" w:rsidRDefault="003C2683" w:rsidP="003444C7">
      <w:pPr>
        <w:tabs>
          <w:tab w:val="left" w:pos="142"/>
          <w:tab w:val="left" w:pos="851"/>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artigo publicado pela revista </w:t>
      </w:r>
      <w:r>
        <w:rPr>
          <w:rFonts w:ascii="Times New Roman" w:hAnsi="Times New Roman" w:cs="Times New Roman"/>
          <w:i/>
          <w:iCs/>
          <w:color w:val="000000"/>
          <w:sz w:val="24"/>
          <w:szCs w:val="24"/>
        </w:rPr>
        <w:t>Veredas</w:t>
      </w:r>
      <w:r>
        <w:rPr>
          <w:rFonts w:ascii="Times New Roman" w:hAnsi="Times New Roman" w:cs="Times New Roman"/>
          <w:color w:val="000000"/>
          <w:sz w:val="24"/>
          <w:szCs w:val="24"/>
        </w:rPr>
        <w:t xml:space="preserve">, as autoras </w:t>
      </w:r>
      <w:proofErr w:type="spellStart"/>
      <w:r>
        <w:rPr>
          <w:rFonts w:ascii="Times New Roman" w:hAnsi="Times New Roman" w:cs="Times New Roman"/>
          <w:color w:val="000000"/>
          <w:sz w:val="24"/>
          <w:szCs w:val="24"/>
        </w:rPr>
        <w:t>Balim</w:t>
      </w:r>
      <w:proofErr w:type="spellEnd"/>
      <w:r>
        <w:rPr>
          <w:rFonts w:ascii="Times New Roman" w:hAnsi="Times New Roman" w:cs="Times New Roman"/>
          <w:color w:val="000000"/>
          <w:sz w:val="24"/>
          <w:szCs w:val="24"/>
        </w:rPr>
        <w:t>, Mota e Silva sintetizam bem essa relação entre o indivíduo e o meio ambiente ao afirmarem que:</w:t>
      </w:r>
    </w:p>
    <w:p w:rsidR="00C40CC2" w:rsidRPr="00950490" w:rsidRDefault="00C40CC2" w:rsidP="00C40CC2">
      <w:pPr>
        <w:tabs>
          <w:tab w:val="left" w:pos="142"/>
          <w:tab w:val="left" w:pos="851"/>
        </w:tabs>
        <w:spacing w:after="0" w:line="360" w:lineRule="auto"/>
        <w:ind w:firstLine="851"/>
        <w:jc w:val="both"/>
        <w:rPr>
          <w:rFonts w:ascii="Times New Roman" w:hAnsi="Times New Roman" w:cs="Times New Roman"/>
          <w:color w:val="000000"/>
          <w:sz w:val="10"/>
          <w:szCs w:val="10"/>
        </w:rPr>
      </w:pPr>
    </w:p>
    <w:p w:rsidR="003C2683" w:rsidRPr="008A21E4" w:rsidRDefault="003C2683">
      <w:pPr>
        <w:tabs>
          <w:tab w:val="left" w:pos="142"/>
          <w:tab w:val="left" w:pos="1843"/>
        </w:tabs>
        <w:spacing w:after="0" w:line="240" w:lineRule="auto"/>
        <w:ind w:left="2268"/>
        <w:jc w:val="both"/>
        <w:rPr>
          <w:rFonts w:ascii="Times New Roman" w:hAnsi="Times New Roman" w:cs="Times New Roman"/>
          <w:sz w:val="20"/>
          <w:szCs w:val="20"/>
        </w:rPr>
      </w:pPr>
      <w:r>
        <w:rPr>
          <w:rFonts w:ascii="Times New Roman" w:hAnsi="Times New Roman" w:cs="Times New Roman"/>
          <w:color w:val="000000"/>
          <w:sz w:val="20"/>
          <w:szCs w:val="20"/>
        </w:rPr>
        <w:t xml:space="preserve">A questão ambiental está intimamente relacionada com o modo como a sociedade se relaciona com a natureza. Nessas estão implicadas as relações sociais e as complexas relações entre o mundo físico-químico e o mundo orgânico. A dificuldade dessas relações se encontra no fato de que o pensamento prevalente e herdado afirma que a sociedade e a natureza são termos que se excluem. Todavia, o que não se teve a </w:t>
      </w:r>
      <w:r>
        <w:rPr>
          <w:rFonts w:ascii="Times New Roman" w:hAnsi="Times New Roman" w:cs="Times New Roman"/>
          <w:color w:val="000000"/>
          <w:sz w:val="20"/>
          <w:szCs w:val="20"/>
        </w:rPr>
        <w:lastRenderedPageBreak/>
        <w:t xml:space="preserve">capacidade de observar é que a sociedade estaria destruindo as fontes vitais à sua própria existência. </w:t>
      </w:r>
      <w:r w:rsidRPr="008A21E4">
        <w:rPr>
          <w:rFonts w:ascii="Times New Roman" w:hAnsi="Times New Roman" w:cs="Times New Roman"/>
          <w:sz w:val="20"/>
          <w:szCs w:val="20"/>
        </w:rPr>
        <w:t>(BALIM; MOTA; SILVA, 2014</w:t>
      </w:r>
      <w:r w:rsidR="00475E15">
        <w:rPr>
          <w:rFonts w:ascii="Times New Roman" w:hAnsi="Times New Roman" w:cs="Times New Roman"/>
          <w:sz w:val="20"/>
          <w:szCs w:val="20"/>
        </w:rPr>
        <w:t>, p. 170</w:t>
      </w:r>
      <w:r w:rsidRPr="008A21E4">
        <w:rPr>
          <w:rFonts w:ascii="Times New Roman" w:hAnsi="Times New Roman" w:cs="Times New Roman"/>
          <w:sz w:val="20"/>
          <w:szCs w:val="20"/>
        </w:rPr>
        <w:t>).</w:t>
      </w:r>
    </w:p>
    <w:p w:rsidR="003C2683" w:rsidRDefault="003C2683">
      <w:pPr>
        <w:tabs>
          <w:tab w:val="left" w:pos="142"/>
          <w:tab w:val="left" w:pos="709"/>
        </w:tabs>
        <w:spacing w:after="0" w:line="360" w:lineRule="auto"/>
        <w:ind w:firstLine="851"/>
        <w:jc w:val="both"/>
        <w:rPr>
          <w:rFonts w:ascii="Times New Roman" w:hAnsi="Times New Roman" w:cs="Times New Roman"/>
          <w:color w:val="000000"/>
          <w:sz w:val="24"/>
          <w:szCs w:val="24"/>
        </w:rPr>
      </w:pPr>
    </w:p>
    <w:p w:rsidR="003C2683" w:rsidRDefault="003C2683" w:rsidP="003444C7">
      <w:pPr>
        <w:tabs>
          <w:tab w:val="left" w:pos="142"/>
          <w:tab w:val="left" w:pos="709"/>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Mesmo que haja consciência da importância do meio ambiente ecologicamente equilibrado para as gerações presentes e futuras, conforme explicita o artigo 225 da CF/88, </w:t>
      </w:r>
      <w:r w:rsidR="00475E15">
        <w:rPr>
          <w:rFonts w:ascii="Times New Roman" w:hAnsi="Times New Roman" w:cs="Times New Roman"/>
          <w:color w:val="000000"/>
          <w:sz w:val="24"/>
          <w:szCs w:val="24"/>
        </w:rPr>
        <w:t>há uma relutância em considerar quão impactante é a ação humana ao ambiente</w:t>
      </w:r>
      <w:r>
        <w:rPr>
          <w:rFonts w:ascii="Times New Roman" w:hAnsi="Times New Roman" w:cs="Times New Roman"/>
          <w:color w:val="000000"/>
          <w:sz w:val="24"/>
          <w:szCs w:val="24"/>
        </w:rPr>
        <w:t>.</w:t>
      </w:r>
    </w:p>
    <w:p w:rsidR="00475E15" w:rsidRDefault="00475E15" w:rsidP="003444C7">
      <w:pPr>
        <w:tabs>
          <w:tab w:val="left" w:pos="142"/>
          <w:tab w:val="left" w:pos="709"/>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 quando o indivíduo age de modo a causar esse desequilíbrio ambiental, independentemente de que se tenha agido deliberadamente ou por desconhecer que aquela ação é contrária ao direito, cabe aos órgãos competentes intentarem as medidas administrativas e/ou judiciais cabíveis para fazer cessar ou coibir aquele ilícito ou dano, como ocorreu no acórdão em comento.</w:t>
      </w:r>
    </w:p>
    <w:p w:rsidR="003C2683" w:rsidRDefault="003C2683" w:rsidP="003444C7">
      <w:pPr>
        <w:tabs>
          <w:tab w:val="left" w:pos="142"/>
          <w:tab w:val="left" w:pos="709"/>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Sobre o</w:t>
      </w:r>
      <w:r w:rsidR="00AB78C6">
        <w:rPr>
          <w:rFonts w:ascii="Times New Roman" w:hAnsi="Times New Roman" w:cs="Times New Roman"/>
          <w:color w:val="000000"/>
          <w:sz w:val="24"/>
          <w:szCs w:val="24"/>
        </w:rPr>
        <w:t xml:space="preserve"> tema,</w:t>
      </w:r>
      <w:proofErr w:type="gramStart"/>
      <w:r w:rsidR="00AB78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Beatriz Souza Costa, </w:t>
      </w:r>
      <w:r w:rsidR="00AB78C6">
        <w:rPr>
          <w:rFonts w:ascii="Times New Roman" w:hAnsi="Times New Roman" w:cs="Times New Roman"/>
          <w:color w:val="000000"/>
          <w:sz w:val="24"/>
          <w:szCs w:val="24"/>
        </w:rPr>
        <w:t>afirma</w:t>
      </w:r>
      <w:r>
        <w:rPr>
          <w:rFonts w:ascii="Times New Roman" w:hAnsi="Times New Roman" w:cs="Times New Roman"/>
          <w:color w:val="000000"/>
          <w:sz w:val="24"/>
          <w:szCs w:val="24"/>
        </w:rPr>
        <w:t xml:space="preserve"> que:</w:t>
      </w:r>
    </w:p>
    <w:p w:rsidR="00D0007A" w:rsidRDefault="00D0007A">
      <w:pPr>
        <w:tabs>
          <w:tab w:val="left" w:pos="142"/>
          <w:tab w:val="left" w:pos="709"/>
        </w:tabs>
        <w:spacing w:after="0" w:line="360" w:lineRule="auto"/>
        <w:ind w:firstLine="851"/>
        <w:jc w:val="both"/>
        <w:rPr>
          <w:rFonts w:ascii="Times New Roman" w:hAnsi="Times New Roman" w:cs="Times New Roman"/>
          <w:color w:val="000000"/>
          <w:sz w:val="24"/>
          <w:szCs w:val="24"/>
        </w:rPr>
      </w:pPr>
    </w:p>
    <w:p w:rsidR="003C2683" w:rsidRPr="00950490" w:rsidRDefault="003C2683" w:rsidP="00950490">
      <w:pPr>
        <w:widowControl w:val="0"/>
        <w:tabs>
          <w:tab w:val="left" w:pos="709"/>
        </w:tabs>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É inquestionável que todo direito fundamental individual atribui ao indivíduo o direito de petição aos órgãos públicos, como faz a Constituição Federal em seu art. 5º, inciso XXXIV, e reveste a pessoa com quatro instrumentos processuais constitucionais para a fruição desse direito fundamental. Esses instrumentos processuais são: a ação popular ambiental; a ação civil pública ambiental; o mandado de segurança coletivo ambiental; e o mandado de injunção ambiental (COSTA, 2010, p. 63).</w:t>
      </w:r>
    </w:p>
    <w:p w:rsidR="003444C7" w:rsidRDefault="003444C7" w:rsidP="003444C7">
      <w:pPr>
        <w:spacing w:after="0" w:line="360" w:lineRule="auto"/>
        <w:ind w:firstLine="1134"/>
        <w:jc w:val="both"/>
        <w:rPr>
          <w:rFonts w:ascii="Times New Roman" w:hAnsi="Times New Roman" w:cs="Times New Roman"/>
          <w:sz w:val="24"/>
          <w:szCs w:val="24"/>
        </w:rPr>
      </w:pPr>
    </w:p>
    <w:p w:rsidR="00F1082B" w:rsidRDefault="003C2683" w:rsidP="003444C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tanto o julgador quanto o autor da ação devem ter sensibilidade e agir com parcimônia para que o direito ambiental e a proteção do meio ambiente não se transformem em um emaranhado de demandas que não atendam ao interesse do cidadão e da coletividade, nem se prestem à proteção do meio ambiente.</w:t>
      </w:r>
    </w:p>
    <w:p w:rsidR="00EB4610" w:rsidRDefault="003C2683" w:rsidP="003444C7">
      <w:pPr>
        <w:pStyle w:val="Recuodecorpodetexto2"/>
        <w:ind w:firstLine="1134"/>
        <w:rPr>
          <w:rFonts w:ascii="Times New Roman" w:hAnsi="Times New Roman" w:cs="Times New Roman"/>
        </w:rPr>
      </w:pPr>
      <w:r>
        <w:rPr>
          <w:rFonts w:ascii="Times New Roman" w:hAnsi="Times New Roman" w:cs="Times New Roman"/>
        </w:rPr>
        <w:t xml:space="preserve">Nesse sentido, importante colacionar o posicionamento </w:t>
      </w:r>
      <w:r w:rsidR="00D0007A">
        <w:rPr>
          <w:rFonts w:ascii="Times New Roman" w:hAnsi="Times New Roman" w:cs="Times New Roman"/>
        </w:rPr>
        <w:t>de</w:t>
      </w:r>
      <w:r>
        <w:rPr>
          <w:rFonts w:ascii="Times New Roman" w:hAnsi="Times New Roman" w:cs="Times New Roman"/>
        </w:rPr>
        <w:t xml:space="preserve"> </w:t>
      </w:r>
      <w:proofErr w:type="spellStart"/>
      <w:r>
        <w:rPr>
          <w:rFonts w:ascii="Times New Roman" w:hAnsi="Times New Roman" w:cs="Times New Roman"/>
        </w:rPr>
        <w:t>Édis</w:t>
      </w:r>
      <w:proofErr w:type="spellEnd"/>
      <w:r>
        <w:rPr>
          <w:rFonts w:ascii="Times New Roman" w:hAnsi="Times New Roman" w:cs="Times New Roman"/>
        </w:rPr>
        <w:t xml:space="preserve"> </w:t>
      </w:r>
      <w:proofErr w:type="spellStart"/>
      <w:r>
        <w:rPr>
          <w:rFonts w:ascii="Times New Roman" w:hAnsi="Times New Roman" w:cs="Times New Roman"/>
        </w:rPr>
        <w:t>Milaré</w:t>
      </w:r>
      <w:proofErr w:type="spellEnd"/>
      <w:r>
        <w:rPr>
          <w:rFonts w:ascii="Times New Roman" w:hAnsi="Times New Roman" w:cs="Times New Roman"/>
        </w:rPr>
        <w:t>:</w:t>
      </w:r>
    </w:p>
    <w:p w:rsidR="00EB4610" w:rsidRPr="00EB4610" w:rsidRDefault="00EB4610" w:rsidP="00EB4610">
      <w:pPr>
        <w:pStyle w:val="Recuodecorpodetexto2"/>
        <w:rPr>
          <w:rFonts w:ascii="Times New Roman" w:hAnsi="Times New Roman" w:cs="Times New Roman"/>
        </w:rPr>
      </w:pPr>
    </w:p>
    <w:p w:rsidR="00EB4610" w:rsidRDefault="003C2683" w:rsidP="00EB4610">
      <w:pPr>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Na tutela jurisdicional do meio ambiente, pode o juiz defrontar-se com duas posições geralmente antagônicas, que não atendem à necessidade social de desenvolvimento sustentável. De um lado, a defesa cega de determinados bens ambientais, numa visão reducionista e eivada de insensibilidade ante o imperativo de avanços ecológicos e sociais. De outro lado, as falácias que marcaram a inviabilidade ecológica de empreendimentos, estes sim, insensíveis à preservação da qualidade ambiental e dos recursos naturais necessários às presentes e futuras gerações (MILARÉ, </w:t>
      </w:r>
      <w:r w:rsidRPr="00006543">
        <w:rPr>
          <w:rFonts w:ascii="Times New Roman" w:hAnsi="Times New Roman" w:cs="Times New Roman"/>
          <w:color w:val="000000"/>
          <w:sz w:val="20"/>
          <w:szCs w:val="20"/>
        </w:rPr>
        <w:t>20</w:t>
      </w:r>
      <w:r w:rsidR="00455C83">
        <w:rPr>
          <w:rFonts w:ascii="Times New Roman" w:hAnsi="Times New Roman" w:cs="Times New Roman"/>
          <w:color w:val="000000"/>
          <w:sz w:val="20"/>
          <w:szCs w:val="20"/>
        </w:rPr>
        <w:t>11</w:t>
      </w:r>
      <w:r>
        <w:rPr>
          <w:rFonts w:ascii="Times New Roman" w:hAnsi="Times New Roman" w:cs="Times New Roman"/>
          <w:color w:val="000000"/>
          <w:sz w:val="20"/>
          <w:szCs w:val="20"/>
        </w:rPr>
        <w:t xml:space="preserve">, p. </w:t>
      </w:r>
      <w:r w:rsidR="00455C83">
        <w:rPr>
          <w:rFonts w:ascii="Times New Roman" w:hAnsi="Times New Roman" w:cs="Times New Roman"/>
          <w:color w:val="000000"/>
          <w:sz w:val="20"/>
          <w:szCs w:val="20"/>
        </w:rPr>
        <w:t>1323</w:t>
      </w:r>
      <w:r>
        <w:rPr>
          <w:rFonts w:ascii="Times New Roman" w:hAnsi="Times New Roman" w:cs="Times New Roman"/>
          <w:color w:val="000000"/>
          <w:sz w:val="20"/>
          <w:szCs w:val="20"/>
        </w:rPr>
        <w:t>).</w:t>
      </w:r>
    </w:p>
    <w:p w:rsidR="00EB4610" w:rsidRDefault="00EB4610" w:rsidP="00EB4610">
      <w:pPr>
        <w:spacing w:line="240" w:lineRule="auto"/>
        <w:ind w:left="2268"/>
        <w:jc w:val="both"/>
        <w:rPr>
          <w:rFonts w:ascii="Times New Roman" w:hAnsi="Times New Roman" w:cs="Times New Roman"/>
          <w:color w:val="000000"/>
          <w:sz w:val="20"/>
          <w:szCs w:val="20"/>
        </w:rPr>
      </w:pPr>
    </w:p>
    <w:p w:rsidR="003C2683" w:rsidRDefault="00C40CC2"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w:t>
      </w:r>
      <w:r w:rsidR="003C2683">
        <w:rPr>
          <w:rFonts w:ascii="Times New Roman" w:hAnsi="Times New Roman" w:cs="Times New Roman"/>
          <w:color w:val="000000"/>
          <w:sz w:val="24"/>
          <w:szCs w:val="24"/>
        </w:rPr>
        <w:t xml:space="preserve">inquestionável que no Brasil o meio ambiente deve ser concebido como um direito fundamental que merece ampla e irrestrita proteção nos termos do </w:t>
      </w:r>
      <w:r w:rsidR="00C86EB6">
        <w:rPr>
          <w:rFonts w:ascii="Times New Roman" w:hAnsi="Times New Roman" w:cs="Times New Roman"/>
          <w:color w:val="000000"/>
          <w:sz w:val="24"/>
          <w:szCs w:val="24"/>
        </w:rPr>
        <w:t xml:space="preserve">artigo 225 da nossa Carta Magna, devendo qualquer ilicitude, dano ou ameaça de dano a esse bem ambiental ser coibido seja por meio judicial ou extrajudicial, seja por iniciativa dos órgãos públicos </w:t>
      </w:r>
      <w:r w:rsidR="00C86EB6">
        <w:rPr>
          <w:rFonts w:ascii="Times New Roman" w:hAnsi="Times New Roman" w:cs="Times New Roman"/>
          <w:color w:val="000000"/>
          <w:sz w:val="24"/>
          <w:szCs w:val="24"/>
        </w:rPr>
        <w:lastRenderedPageBreak/>
        <w:t>competentes ou por iniciativa do</w:t>
      </w:r>
      <w:r w:rsidR="00B600F1">
        <w:rPr>
          <w:rFonts w:ascii="Times New Roman" w:hAnsi="Times New Roman" w:cs="Times New Roman"/>
          <w:color w:val="000000"/>
          <w:sz w:val="24"/>
          <w:szCs w:val="24"/>
        </w:rPr>
        <w:t xml:space="preserve"> particular ou da coletividade, de modo a imputar ao agente degradador a responsabilidade civil pelo dano ambiental causado.</w:t>
      </w:r>
    </w:p>
    <w:p w:rsidR="003C2683" w:rsidRDefault="003C2683">
      <w:pPr>
        <w:spacing w:after="0" w:line="360" w:lineRule="auto"/>
        <w:ind w:firstLine="851"/>
        <w:jc w:val="both"/>
        <w:rPr>
          <w:rFonts w:ascii="Times New Roman" w:hAnsi="Times New Roman" w:cs="Times New Roman"/>
          <w:color w:val="000000"/>
          <w:sz w:val="24"/>
          <w:szCs w:val="24"/>
          <w:shd w:val="clear" w:color="auto" w:fill="FFFF00"/>
        </w:rPr>
      </w:pPr>
    </w:p>
    <w:p w:rsidR="003C2683" w:rsidRPr="00615636" w:rsidRDefault="003C2683" w:rsidP="00615636">
      <w:pPr>
        <w:pStyle w:val="PargrafodaLista"/>
        <w:numPr>
          <w:ilvl w:val="0"/>
          <w:numId w:val="5"/>
        </w:numPr>
        <w:spacing w:after="0" w:line="360" w:lineRule="auto"/>
        <w:ind w:left="284" w:hanging="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DA RESPONSABILIDADE CIVIL PELO DANO AMBIENTAL</w:t>
      </w:r>
    </w:p>
    <w:p w:rsidR="00615636" w:rsidRDefault="00615636">
      <w:pPr>
        <w:spacing w:after="0" w:line="360" w:lineRule="auto"/>
        <w:ind w:left="11" w:firstLine="705"/>
        <w:jc w:val="both"/>
        <w:rPr>
          <w:rFonts w:ascii="Times New Roman" w:hAnsi="Times New Roman" w:cs="Times New Roman"/>
          <w:color w:val="000000"/>
          <w:sz w:val="24"/>
          <w:szCs w:val="24"/>
        </w:rPr>
      </w:pPr>
    </w:p>
    <w:p w:rsidR="003C2683" w:rsidRPr="00B600F1" w:rsidRDefault="003C2683" w:rsidP="003444C7">
      <w:pPr>
        <w:spacing w:after="0" w:line="360" w:lineRule="auto"/>
        <w:ind w:left="11" w:firstLine="1123"/>
        <w:jc w:val="both"/>
        <w:rPr>
          <w:rFonts w:ascii="Times New Roman" w:hAnsi="Times New Roman" w:cs="Times New Roman"/>
          <w:color w:val="000000"/>
          <w:sz w:val="24"/>
          <w:szCs w:val="24"/>
        </w:rPr>
      </w:pPr>
      <w:r w:rsidRPr="00FA6341">
        <w:rPr>
          <w:rFonts w:ascii="Times New Roman" w:hAnsi="Times New Roman" w:cs="Times New Roman"/>
          <w:sz w:val="24"/>
          <w:szCs w:val="24"/>
        </w:rPr>
        <w:t xml:space="preserve">Dada a importância do meio ambiente, a lesão ou </w:t>
      </w:r>
      <w:r w:rsidR="00FA6341" w:rsidRPr="00FA6341">
        <w:rPr>
          <w:rFonts w:ascii="Times New Roman" w:hAnsi="Times New Roman" w:cs="Times New Roman"/>
          <w:sz w:val="24"/>
          <w:szCs w:val="24"/>
        </w:rPr>
        <w:t xml:space="preserve">a </w:t>
      </w:r>
      <w:r w:rsidRPr="00FA6341">
        <w:rPr>
          <w:rFonts w:ascii="Times New Roman" w:hAnsi="Times New Roman" w:cs="Times New Roman"/>
          <w:sz w:val="24"/>
          <w:szCs w:val="24"/>
        </w:rPr>
        <w:t>ameaça de lesão a esse bem ambiental acarreta</w:t>
      </w:r>
      <w:r w:rsidR="00FA6341" w:rsidRPr="00FA6341">
        <w:rPr>
          <w:rFonts w:ascii="Times New Roman" w:hAnsi="Times New Roman" w:cs="Times New Roman"/>
          <w:sz w:val="24"/>
          <w:szCs w:val="24"/>
        </w:rPr>
        <w:t>m</w:t>
      </w:r>
      <w:r w:rsidRPr="00FA6341">
        <w:rPr>
          <w:rFonts w:ascii="Times New Roman" w:hAnsi="Times New Roman" w:cs="Times New Roman"/>
          <w:sz w:val="24"/>
          <w:szCs w:val="24"/>
        </w:rPr>
        <w:t xml:space="preserve"> ao causador do dano</w:t>
      </w:r>
      <w:r w:rsidR="00C86EB6">
        <w:rPr>
          <w:rFonts w:ascii="Times New Roman" w:hAnsi="Times New Roman" w:cs="Times New Roman"/>
          <w:sz w:val="24"/>
          <w:szCs w:val="24"/>
        </w:rPr>
        <w:t>, do ilícito</w:t>
      </w:r>
      <w:r w:rsidRPr="00FA6341">
        <w:rPr>
          <w:rFonts w:ascii="Times New Roman" w:hAnsi="Times New Roman" w:cs="Times New Roman"/>
          <w:sz w:val="24"/>
          <w:szCs w:val="24"/>
        </w:rPr>
        <w:t xml:space="preserve"> ou da ameaça a obrigação de reparar. O</w:t>
      </w:r>
      <w:r>
        <w:rPr>
          <w:rFonts w:ascii="Times New Roman" w:hAnsi="Times New Roman" w:cs="Times New Roman"/>
          <w:color w:val="000000"/>
          <w:sz w:val="24"/>
          <w:szCs w:val="24"/>
        </w:rPr>
        <w:t xml:space="preserve"> Código Civil brasileiro trata da responsabilidade civil de maneira genérica nos artigos 186 e 927, e de forma específica em diversos outros </w:t>
      </w:r>
      <w:proofErr w:type="gramStart"/>
      <w:r>
        <w:rPr>
          <w:rFonts w:ascii="Times New Roman" w:hAnsi="Times New Roman" w:cs="Times New Roman"/>
          <w:color w:val="000000"/>
          <w:sz w:val="24"/>
          <w:szCs w:val="24"/>
        </w:rPr>
        <w:t>artigos.</w:t>
      </w:r>
      <w:proofErr w:type="gramEnd"/>
      <w:r>
        <w:rPr>
          <w:rFonts w:ascii="Times New Roman" w:hAnsi="Times New Roman" w:cs="Times New Roman"/>
          <w:color w:val="000000"/>
          <w:sz w:val="24"/>
          <w:szCs w:val="24"/>
        </w:rPr>
        <w:t xml:space="preserve">O artigo 1º </w:t>
      </w:r>
      <w:r w:rsidR="003B0337">
        <w:rPr>
          <w:rFonts w:ascii="Times New Roman" w:hAnsi="Times New Roman" w:cs="Times New Roman"/>
          <w:color w:val="000000"/>
          <w:sz w:val="24"/>
          <w:szCs w:val="24"/>
        </w:rPr>
        <w:t xml:space="preserve">, inciso I, </w:t>
      </w:r>
      <w:r>
        <w:rPr>
          <w:rFonts w:ascii="Times New Roman" w:hAnsi="Times New Roman" w:cs="Times New Roman"/>
          <w:color w:val="000000"/>
          <w:sz w:val="24"/>
          <w:szCs w:val="24"/>
        </w:rPr>
        <w:t xml:space="preserve">da Lei 7.347/85 é claro ao </w:t>
      </w:r>
      <w:r w:rsidR="003B0337">
        <w:rPr>
          <w:rFonts w:ascii="Times New Roman" w:hAnsi="Times New Roman" w:cs="Times New Roman"/>
          <w:color w:val="000000"/>
          <w:sz w:val="24"/>
          <w:szCs w:val="24"/>
        </w:rPr>
        <w:t>prever a possibilidade de “ações de responsabilidade por danos morais e patrimoniais causados ao meio ambiente”. (BRASIL, 1985)</w:t>
      </w:r>
    </w:p>
    <w:p w:rsidR="003C2683" w:rsidRPr="00EB4610" w:rsidRDefault="003B0337"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3C2683" w:rsidRPr="00EB4610">
        <w:rPr>
          <w:rFonts w:ascii="Times New Roman" w:hAnsi="Times New Roman" w:cs="Times New Roman"/>
          <w:color w:val="000000"/>
          <w:sz w:val="24"/>
          <w:szCs w:val="24"/>
        </w:rPr>
        <w:t xml:space="preserve"> artigo 3º da Lei 7.347/85 estabelece que</w:t>
      </w:r>
      <w:r w:rsidR="00C63553" w:rsidRPr="00EB4610">
        <w:rPr>
          <w:rFonts w:ascii="Times New Roman" w:hAnsi="Times New Roman" w:cs="Times New Roman"/>
          <w:color w:val="000000"/>
          <w:sz w:val="24"/>
          <w:szCs w:val="24"/>
        </w:rPr>
        <w:t xml:space="preserve"> “a</w:t>
      </w:r>
      <w:r w:rsidR="003C2683" w:rsidRPr="00EB4610">
        <w:rPr>
          <w:rFonts w:ascii="Times New Roman" w:hAnsi="Times New Roman" w:cs="Times New Roman"/>
          <w:color w:val="000000"/>
          <w:sz w:val="24"/>
          <w:szCs w:val="24"/>
        </w:rPr>
        <w:t xml:space="preserve"> ação civil poderá ter por objeto a condenação em dinheiro ou o cumprimento de obrigação de fazer ou não fazer</w:t>
      </w:r>
      <w:r w:rsidR="00C63553" w:rsidRPr="00EB4610">
        <w:rPr>
          <w:rFonts w:ascii="Times New Roman" w:hAnsi="Times New Roman" w:cs="Times New Roman"/>
          <w:color w:val="000000"/>
          <w:sz w:val="24"/>
          <w:szCs w:val="24"/>
        </w:rPr>
        <w:t>”</w:t>
      </w:r>
      <w:r w:rsidR="003C2683" w:rsidRPr="00EB4610">
        <w:rPr>
          <w:rFonts w:ascii="Times New Roman" w:hAnsi="Times New Roman" w:cs="Times New Roman"/>
          <w:color w:val="000000"/>
          <w:sz w:val="24"/>
          <w:szCs w:val="24"/>
        </w:rPr>
        <w:t>.</w:t>
      </w:r>
      <w:r w:rsidR="00C63553" w:rsidRPr="00EB4610">
        <w:rPr>
          <w:rFonts w:ascii="Times New Roman" w:hAnsi="Times New Roman" w:cs="Times New Roman"/>
          <w:color w:val="000000"/>
          <w:sz w:val="24"/>
          <w:szCs w:val="24"/>
        </w:rPr>
        <w:t xml:space="preserve"> (BRASIL, 1985)</w:t>
      </w:r>
    </w:p>
    <w:p w:rsidR="003C2683" w:rsidRDefault="003C2683" w:rsidP="003444C7">
      <w:pPr>
        <w:spacing w:after="0" w:line="360" w:lineRule="auto"/>
        <w:ind w:left="11" w:firstLine="112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se tratando de responsabilidade civil por dano ao meio ambiente, a Constituição Federal, no parágrafo 3º do artigo 225, é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base da tutela ambiental ao consagrar a responsabilidade civil objetiva:</w:t>
      </w:r>
    </w:p>
    <w:p w:rsidR="003C2683" w:rsidRDefault="003C2683">
      <w:pPr>
        <w:spacing w:line="240" w:lineRule="auto"/>
        <w:ind w:left="2835"/>
        <w:jc w:val="both"/>
        <w:rPr>
          <w:rFonts w:ascii="Times New Roman" w:hAnsi="Times New Roman" w:cs="Times New Roman"/>
          <w:color w:val="000000"/>
          <w:sz w:val="20"/>
          <w:szCs w:val="20"/>
          <w:lang w:eastAsia="en-US"/>
        </w:rPr>
      </w:pPr>
    </w:p>
    <w:p w:rsidR="003C2683" w:rsidRDefault="003C2683" w:rsidP="001E655A">
      <w:pPr>
        <w:pStyle w:val="Recuodecorpodetexto3"/>
        <w:ind w:left="2268"/>
        <w:rPr>
          <w:rFonts w:ascii="Times New Roman" w:hAnsi="Times New Roman" w:cs="Times New Roman"/>
        </w:rPr>
      </w:pPr>
      <w:r>
        <w:rPr>
          <w:rFonts w:ascii="Times New Roman" w:hAnsi="Times New Roman" w:cs="Times New Roman"/>
        </w:rPr>
        <w:t xml:space="preserve">Art. 225. Todos têm direito ao meio ambiente ecologicamente equilibrado, bem de uso comum do povo e essencial à sadia qualidade de vida, impondo-se ao Poder Público e à coletividade o dever de defendê-lo e </w:t>
      </w:r>
      <w:proofErr w:type="spellStart"/>
      <w:r>
        <w:rPr>
          <w:rFonts w:ascii="Times New Roman" w:hAnsi="Times New Roman" w:cs="Times New Roman"/>
        </w:rPr>
        <w:t>preservá</w:t>
      </w:r>
      <w:proofErr w:type="spellEnd"/>
      <w:r>
        <w:rPr>
          <w:rFonts w:ascii="Times New Roman" w:hAnsi="Times New Roman" w:cs="Times New Roman"/>
        </w:rPr>
        <w:t xml:space="preserve">- </w:t>
      </w:r>
      <w:proofErr w:type="spellStart"/>
      <w:r>
        <w:rPr>
          <w:rFonts w:ascii="Times New Roman" w:hAnsi="Times New Roman" w:cs="Times New Roman"/>
        </w:rPr>
        <w:t>lo</w:t>
      </w:r>
      <w:proofErr w:type="spellEnd"/>
      <w:r>
        <w:rPr>
          <w:rFonts w:ascii="Times New Roman" w:hAnsi="Times New Roman" w:cs="Times New Roman"/>
        </w:rPr>
        <w:t xml:space="preserve"> para </w:t>
      </w:r>
      <w:proofErr w:type="gramStart"/>
      <w:r>
        <w:rPr>
          <w:rFonts w:ascii="Times New Roman" w:hAnsi="Times New Roman" w:cs="Times New Roman"/>
        </w:rPr>
        <w:t>as presentes</w:t>
      </w:r>
      <w:proofErr w:type="gramEnd"/>
      <w:r>
        <w:rPr>
          <w:rFonts w:ascii="Times New Roman" w:hAnsi="Times New Roman" w:cs="Times New Roman"/>
        </w:rPr>
        <w:t xml:space="preserve"> e futuras gerações.</w:t>
      </w:r>
    </w:p>
    <w:p w:rsidR="003C2683" w:rsidRDefault="003C2683" w:rsidP="001E655A">
      <w:pPr>
        <w:spacing w:line="240" w:lineRule="auto"/>
        <w:ind w:left="2268"/>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w:t>
      </w:r>
    </w:p>
    <w:p w:rsidR="003C2683" w:rsidRDefault="003C2683" w:rsidP="00B600F1">
      <w:pPr>
        <w:spacing w:line="240" w:lineRule="auto"/>
        <w:ind w:left="2268"/>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3º As condutas e atividades consideradas lesivas ao meio ambiente sujeitarão os infratores, pessoas físicas ou jurídicas, a sanções penais e administrativas, independentemente da obrigação de reparar os danos causados.</w:t>
      </w:r>
      <w:r w:rsidR="00C63553">
        <w:rPr>
          <w:rFonts w:ascii="Times New Roman" w:hAnsi="Times New Roman" w:cs="Times New Roman"/>
          <w:color w:val="000000"/>
          <w:sz w:val="20"/>
          <w:szCs w:val="20"/>
          <w:lang w:eastAsia="en-US"/>
        </w:rPr>
        <w:t xml:space="preserve"> (BRASIL, 1988)</w:t>
      </w:r>
    </w:p>
    <w:p w:rsidR="00B600F1" w:rsidRPr="00B600F1" w:rsidRDefault="00B600F1" w:rsidP="00B600F1">
      <w:pPr>
        <w:spacing w:line="240" w:lineRule="auto"/>
        <w:ind w:left="2268"/>
        <w:jc w:val="both"/>
        <w:rPr>
          <w:rFonts w:ascii="Times New Roman" w:hAnsi="Times New Roman" w:cs="Times New Roman"/>
          <w:color w:val="000000"/>
          <w:sz w:val="20"/>
          <w:szCs w:val="20"/>
          <w:lang w:eastAsia="en-US"/>
        </w:rPr>
      </w:pPr>
    </w:p>
    <w:p w:rsidR="003C2683" w:rsidRDefault="003C2683" w:rsidP="003444C7">
      <w:pPr>
        <w:spacing w:after="0" w:line="360" w:lineRule="auto"/>
        <w:ind w:firstLine="1134"/>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Diversas outras normas infraconstitucionais trazem essa responsabilização, tais como a já mencionada Lei da Ação Civil Pública (Lei n.º 7.347/81), Lei n.º 6.938/81 (PNMA – Política Nacional do Meio Ambiente) e Lei n.º 12.651/2012 (Código Florestal).</w:t>
      </w:r>
    </w:p>
    <w:p w:rsidR="003C2683" w:rsidRDefault="003C2683" w:rsidP="003444C7">
      <w:pPr>
        <w:spacing w:after="0" w:line="360" w:lineRule="auto"/>
        <w:ind w:firstLine="1021"/>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Importante transcrever o parágrafo 1º do artigo 2º da Lei n.º 12.651/2012 (Código Florestal):</w:t>
      </w:r>
    </w:p>
    <w:p w:rsidR="00C40CC2" w:rsidRPr="00C40CC2" w:rsidRDefault="00C40CC2" w:rsidP="00C40CC2">
      <w:pPr>
        <w:spacing w:after="0" w:line="360" w:lineRule="auto"/>
        <w:ind w:left="113" w:firstLine="738"/>
        <w:jc w:val="both"/>
        <w:rPr>
          <w:rFonts w:ascii="Times New Roman" w:hAnsi="Times New Roman" w:cs="Times New Roman"/>
          <w:color w:val="000000"/>
          <w:sz w:val="24"/>
          <w:szCs w:val="24"/>
          <w:lang w:eastAsia="en-US"/>
        </w:rPr>
      </w:pPr>
    </w:p>
    <w:p w:rsidR="003C2683" w:rsidRDefault="003C2683">
      <w:pPr>
        <w:spacing w:line="240" w:lineRule="auto"/>
        <w:ind w:left="2268"/>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Art. 2º As florestas existentes no território nacional e as demais formas de vegetação nativa, reconhecidas de utilidade às terras que revestem, são bens de interesse comum a todos os habitantes do País, exercendo-se os direitos de propriedade com as limitações que a legislação em geral e especialmente esta Lei estabelecem.</w:t>
      </w:r>
    </w:p>
    <w:p w:rsidR="003C2683" w:rsidRDefault="003C2683" w:rsidP="00C86EB6">
      <w:pPr>
        <w:spacing w:line="240" w:lineRule="auto"/>
        <w:ind w:left="2268"/>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lastRenderedPageBreak/>
        <w:t xml:space="preserve">§ 1º Na utilização e exploração da vegetação, as ações ou omissões contrárias às disposições desta Lei são consideradas uso irregular da propriedade, aplicando-se o procedimento sumário previsto no inciso II do art. 275 da Lei nº 5.869, de 11 de janeiro de 1973 - Código de Processo Civil, sem prejuízo da responsabilidade civil, nos termos do § 1º do art. 14 da Lei nº 6.938, de 31 de agosto de 1981, e das sanções administrativas, civis e </w:t>
      </w:r>
      <w:proofErr w:type="gramStart"/>
      <w:r>
        <w:rPr>
          <w:rFonts w:ascii="Times New Roman" w:hAnsi="Times New Roman" w:cs="Times New Roman"/>
          <w:color w:val="000000"/>
          <w:sz w:val="20"/>
          <w:szCs w:val="20"/>
          <w:lang w:eastAsia="en-US"/>
        </w:rPr>
        <w:t>penais.</w:t>
      </w:r>
      <w:proofErr w:type="gramEnd"/>
      <w:r w:rsidR="00C63553">
        <w:rPr>
          <w:rFonts w:ascii="Times New Roman" w:hAnsi="Times New Roman" w:cs="Times New Roman"/>
          <w:color w:val="000000"/>
          <w:sz w:val="20"/>
          <w:szCs w:val="20"/>
          <w:lang w:eastAsia="en-US"/>
        </w:rPr>
        <w:t>(BRASIL, 2012)</w:t>
      </w:r>
    </w:p>
    <w:p w:rsidR="00C40CC2" w:rsidRPr="00C86EB6" w:rsidRDefault="00C40CC2" w:rsidP="00C86EB6">
      <w:pPr>
        <w:spacing w:line="240" w:lineRule="auto"/>
        <w:ind w:left="2268"/>
        <w:jc w:val="both"/>
        <w:rPr>
          <w:rFonts w:ascii="Times New Roman" w:hAnsi="Times New Roman" w:cs="Times New Roman"/>
          <w:color w:val="000000"/>
          <w:sz w:val="20"/>
          <w:szCs w:val="20"/>
          <w:lang w:eastAsia="en-US"/>
        </w:rPr>
      </w:pPr>
    </w:p>
    <w:p w:rsidR="003C2683" w:rsidRPr="00984769" w:rsidRDefault="00615636" w:rsidP="003444C7">
      <w:pPr>
        <w:spacing w:after="0" w:line="360" w:lineRule="auto"/>
        <w:ind w:firstLine="1134"/>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003C2683" w:rsidRPr="00984769">
        <w:rPr>
          <w:rFonts w:ascii="Times New Roman" w:hAnsi="Times New Roman" w:cs="Times New Roman"/>
          <w:sz w:val="24"/>
          <w:szCs w:val="24"/>
          <w:lang w:eastAsia="en-US"/>
        </w:rPr>
        <w:t>onto peculiar da responsabilidade ambiental</w:t>
      </w:r>
      <w:r w:rsidR="00984769" w:rsidRPr="00984769">
        <w:rPr>
          <w:rFonts w:ascii="Times New Roman" w:hAnsi="Times New Roman" w:cs="Times New Roman"/>
          <w:sz w:val="24"/>
          <w:szCs w:val="24"/>
          <w:lang w:eastAsia="en-US"/>
        </w:rPr>
        <w:t>,</w:t>
      </w:r>
      <w:r w:rsidR="003C2683" w:rsidRPr="00984769">
        <w:rPr>
          <w:rFonts w:ascii="Times New Roman" w:hAnsi="Times New Roman" w:cs="Times New Roman"/>
          <w:sz w:val="24"/>
          <w:szCs w:val="24"/>
          <w:lang w:eastAsia="en-US"/>
        </w:rPr>
        <w:t xml:space="preserve"> se comparada </w:t>
      </w:r>
      <w:r w:rsidR="00984769" w:rsidRPr="00984769">
        <w:rPr>
          <w:rFonts w:ascii="Times New Roman" w:hAnsi="Times New Roman" w:cs="Times New Roman"/>
          <w:sz w:val="24"/>
          <w:szCs w:val="24"/>
          <w:lang w:eastAsia="en-US"/>
        </w:rPr>
        <w:t>à</w:t>
      </w:r>
      <w:r w:rsidR="003C2683" w:rsidRPr="00984769">
        <w:rPr>
          <w:rFonts w:ascii="Times New Roman" w:hAnsi="Times New Roman" w:cs="Times New Roman"/>
          <w:sz w:val="24"/>
          <w:szCs w:val="24"/>
          <w:lang w:eastAsia="en-US"/>
        </w:rPr>
        <w:t xml:space="preserve"> responsabilidade civil nos moldes do Código Civil </w:t>
      </w:r>
      <w:r w:rsidR="00984769" w:rsidRPr="00984769">
        <w:rPr>
          <w:rFonts w:ascii="Times New Roman" w:hAnsi="Times New Roman" w:cs="Times New Roman"/>
          <w:sz w:val="24"/>
          <w:szCs w:val="24"/>
          <w:lang w:eastAsia="en-US"/>
        </w:rPr>
        <w:t>brasileiro</w:t>
      </w:r>
      <w:r w:rsidR="003C2683" w:rsidRPr="00984769">
        <w:rPr>
          <w:rFonts w:ascii="Times New Roman" w:hAnsi="Times New Roman" w:cs="Times New Roman"/>
          <w:sz w:val="24"/>
          <w:szCs w:val="24"/>
          <w:lang w:eastAsia="en-US"/>
        </w:rPr>
        <w:t>, é</w:t>
      </w:r>
      <w:r w:rsidR="00984769">
        <w:rPr>
          <w:rFonts w:ascii="Times New Roman" w:hAnsi="Times New Roman" w:cs="Times New Roman"/>
          <w:sz w:val="24"/>
          <w:szCs w:val="24"/>
          <w:lang w:eastAsia="en-US"/>
        </w:rPr>
        <w:t>,</w:t>
      </w:r>
      <w:r w:rsidR="003C2683" w:rsidRPr="00984769">
        <w:rPr>
          <w:rFonts w:ascii="Times New Roman" w:hAnsi="Times New Roman" w:cs="Times New Roman"/>
          <w:sz w:val="24"/>
          <w:szCs w:val="24"/>
          <w:lang w:eastAsia="en-US"/>
        </w:rPr>
        <w:t xml:space="preserve"> conforme as palavras de </w:t>
      </w:r>
      <w:proofErr w:type="spellStart"/>
      <w:r w:rsidR="003C2683" w:rsidRPr="00984769">
        <w:rPr>
          <w:rFonts w:ascii="Times New Roman" w:hAnsi="Times New Roman" w:cs="Times New Roman"/>
          <w:sz w:val="24"/>
          <w:szCs w:val="24"/>
          <w:lang w:eastAsia="en-US"/>
        </w:rPr>
        <w:t>Jônathas</w:t>
      </w:r>
      <w:proofErr w:type="spellEnd"/>
      <w:r w:rsidR="003C2683" w:rsidRPr="00984769">
        <w:rPr>
          <w:rFonts w:ascii="Times New Roman" w:hAnsi="Times New Roman" w:cs="Times New Roman"/>
          <w:sz w:val="24"/>
          <w:szCs w:val="24"/>
          <w:lang w:eastAsia="en-US"/>
        </w:rPr>
        <w:t xml:space="preserve"> Luiz Moreira de Paula:</w:t>
      </w:r>
    </w:p>
    <w:p w:rsidR="003C2683" w:rsidRDefault="003C2683">
      <w:pPr>
        <w:spacing w:after="0" w:line="240" w:lineRule="auto"/>
        <w:ind w:left="2268"/>
        <w:jc w:val="both"/>
        <w:rPr>
          <w:rFonts w:ascii="Times New Roman" w:hAnsi="Times New Roman" w:cs="Times New Roman"/>
          <w:color w:val="000000"/>
          <w:sz w:val="20"/>
          <w:szCs w:val="20"/>
          <w:lang w:eastAsia="en-US"/>
        </w:rPr>
      </w:pPr>
    </w:p>
    <w:p w:rsidR="003C2683" w:rsidRDefault="003C2683">
      <w:pPr>
        <w:spacing w:after="0" w:line="240" w:lineRule="auto"/>
        <w:ind w:left="2268"/>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a possibilidade da responsabilidade ambiental independentemente da ofensa propriamente dita à norma legal, quando a questão é elevada à dimensão do risco ambiental, pois aí somente haveria a ameaça de ilícito/dano ambiental, e da existência de responsabilidade independentemente de culpa, quando a reparação do dano ambiental surge objetivamente (PAULA, 2009, p. 55).</w:t>
      </w:r>
    </w:p>
    <w:p w:rsidR="003C2683" w:rsidRDefault="003C2683">
      <w:pPr>
        <w:spacing w:after="0" w:line="360" w:lineRule="auto"/>
        <w:ind w:firstLine="851"/>
        <w:jc w:val="both"/>
        <w:rPr>
          <w:rFonts w:ascii="Times New Roman" w:hAnsi="Times New Roman" w:cs="Times New Roman"/>
          <w:color w:val="000000"/>
          <w:sz w:val="24"/>
          <w:szCs w:val="24"/>
        </w:rPr>
      </w:pPr>
    </w:p>
    <w:p w:rsidR="003C2683" w:rsidRPr="000771BE" w:rsidRDefault="003C2683" w:rsidP="003444C7">
      <w:pPr>
        <w:spacing w:after="0" w:line="360" w:lineRule="auto"/>
        <w:ind w:firstLine="1134"/>
        <w:jc w:val="both"/>
        <w:rPr>
          <w:rFonts w:ascii="Times New Roman" w:hAnsi="Times New Roman" w:cs="Times New Roman"/>
          <w:sz w:val="24"/>
          <w:szCs w:val="24"/>
        </w:rPr>
      </w:pPr>
      <w:r w:rsidRPr="000771BE">
        <w:rPr>
          <w:rFonts w:ascii="Times New Roman" w:hAnsi="Times New Roman" w:cs="Times New Roman"/>
          <w:sz w:val="24"/>
          <w:szCs w:val="24"/>
        </w:rPr>
        <w:t>Posto isso, há de se consignar que Moreira de Paula (2</w:t>
      </w:r>
      <w:r w:rsidR="001C7066">
        <w:rPr>
          <w:rFonts w:ascii="Times New Roman" w:hAnsi="Times New Roman" w:cs="Times New Roman"/>
          <w:sz w:val="24"/>
          <w:szCs w:val="24"/>
        </w:rPr>
        <w:t>009, p. 17</w:t>
      </w:r>
      <w:r w:rsidR="003F4513">
        <w:rPr>
          <w:rFonts w:ascii="Times New Roman" w:hAnsi="Times New Roman" w:cs="Times New Roman"/>
          <w:sz w:val="24"/>
          <w:szCs w:val="24"/>
        </w:rPr>
        <w:t>3</w:t>
      </w:r>
      <w:r w:rsidR="001C7066">
        <w:rPr>
          <w:rFonts w:ascii="Times New Roman" w:hAnsi="Times New Roman" w:cs="Times New Roman"/>
          <w:sz w:val="24"/>
          <w:szCs w:val="24"/>
        </w:rPr>
        <w:t xml:space="preserve">) afirma </w:t>
      </w:r>
      <w:r w:rsidRPr="000771BE">
        <w:rPr>
          <w:rFonts w:ascii="Times New Roman" w:hAnsi="Times New Roman" w:cs="Times New Roman"/>
          <w:sz w:val="24"/>
          <w:szCs w:val="24"/>
        </w:rPr>
        <w:t xml:space="preserve">que nas demandas ambientais deve prevalecer </w:t>
      </w:r>
      <w:r w:rsidR="000771BE" w:rsidRPr="000771BE">
        <w:rPr>
          <w:rFonts w:ascii="Times New Roman" w:hAnsi="Times New Roman" w:cs="Times New Roman"/>
          <w:sz w:val="24"/>
          <w:szCs w:val="24"/>
        </w:rPr>
        <w:t xml:space="preserve">ante as tutelas </w:t>
      </w:r>
      <w:proofErr w:type="spellStart"/>
      <w:r w:rsidR="000771BE" w:rsidRPr="000771BE">
        <w:rPr>
          <w:rFonts w:ascii="Times New Roman" w:hAnsi="Times New Roman" w:cs="Times New Roman"/>
          <w:sz w:val="24"/>
          <w:szCs w:val="24"/>
        </w:rPr>
        <w:t>ressarcitórias</w:t>
      </w:r>
      <w:proofErr w:type="spellEnd"/>
      <w:r w:rsidR="000771BE" w:rsidRPr="000771BE">
        <w:rPr>
          <w:rFonts w:ascii="Times New Roman" w:hAnsi="Times New Roman" w:cs="Times New Roman"/>
          <w:sz w:val="24"/>
          <w:szCs w:val="24"/>
        </w:rPr>
        <w:t xml:space="preserve"> </w:t>
      </w:r>
      <w:r w:rsidRPr="000771BE">
        <w:rPr>
          <w:rFonts w:ascii="Times New Roman" w:hAnsi="Times New Roman" w:cs="Times New Roman"/>
          <w:sz w:val="24"/>
          <w:szCs w:val="24"/>
        </w:rPr>
        <w:t xml:space="preserve">a tutela </w:t>
      </w:r>
      <w:proofErr w:type="spellStart"/>
      <w:r w:rsidRPr="000771BE">
        <w:rPr>
          <w:rFonts w:ascii="Times New Roman" w:hAnsi="Times New Roman" w:cs="Times New Roman"/>
          <w:sz w:val="24"/>
          <w:szCs w:val="24"/>
        </w:rPr>
        <w:t>reintegratória</w:t>
      </w:r>
      <w:proofErr w:type="spellEnd"/>
      <w:r w:rsidRPr="000771BE">
        <w:rPr>
          <w:rFonts w:ascii="Times New Roman" w:hAnsi="Times New Roman" w:cs="Times New Roman"/>
          <w:sz w:val="24"/>
          <w:szCs w:val="24"/>
        </w:rPr>
        <w:t xml:space="preserve"> de direito, ou seja, deve-se buscar inibir ou remover a prática do ilícito ou do dano. </w:t>
      </w:r>
    </w:p>
    <w:p w:rsidR="003C2683" w:rsidRPr="00455C83" w:rsidRDefault="003C2683" w:rsidP="003444C7">
      <w:pPr>
        <w:spacing w:after="0" w:line="360" w:lineRule="auto"/>
        <w:ind w:firstLine="1134"/>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Tal entendimento se baseia na ideia de que, para uma efetiva proteção do meio ambiente, deve-se atuar preventivamente, agindo de modo a evitar que o dano ocorra ou que o ilícito se instale. Isso porque, uma vez que o dano tenha ocorrido, nenhuma indenização, por maior que seja o valor arbitrado, será capaz de estabelecer na área afetada </w:t>
      </w:r>
      <w:r w:rsidR="00353269" w:rsidRPr="00353269">
        <w:rPr>
          <w:rFonts w:ascii="Times New Roman" w:hAnsi="Times New Roman" w:cs="Times New Roman"/>
          <w:iCs/>
          <w:color w:val="000000"/>
          <w:sz w:val="24"/>
          <w:szCs w:val="24"/>
        </w:rPr>
        <w:t>o</w:t>
      </w:r>
      <w:r>
        <w:rPr>
          <w:rFonts w:ascii="Times New Roman" w:hAnsi="Times New Roman" w:cs="Times New Roman"/>
          <w:i/>
          <w:iCs/>
          <w:color w:val="000000"/>
          <w:sz w:val="24"/>
          <w:szCs w:val="24"/>
        </w:rPr>
        <w:t xml:space="preserve"> status quo ante.</w:t>
      </w:r>
    </w:p>
    <w:p w:rsidR="003C2683" w:rsidRDefault="003C2683"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Segundo Paulo Affonso Leme Machado,</w:t>
      </w:r>
    </w:p>
    <w:p w:rsidR="003C2683" w:rsidRDefault="003C2683">
      <w:pPr>
        <w:spacing w:after="0" w:line="240" w:lineRule="auto"/>
        <w:ind w:left="2268"/>
        <w:jc w:val="both"/>
        <w:rPr>
          <w:rFonts w:ascii="Times New Roman" w:hAnsi="Times New Roman" w:cs="Times New Roman"/>
          <w:color w:val="000000"/>
          <w:sz w:val="20"/>
          <w:szCs w:val="20"/>
        </w:rPr>
      </w:pPr>
    </w:p>
    <w:p w:rsidR="003C2683" w:rsidRDefault="003C2683">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O direito ambiental engloba as duas funções da responsabilidade civil objetiva: a função preventiva – procurando, por meios eficazes, evitar o dano – e a função reparadora – tentando reconstruir e/ou indenizar os prejuízos ocorridos. Não é social e ecologicamente adequado deixar-se de valorizar a responsabilidade preventiva, mesmo porque há danos ambientais irreversíveis (MACHADO, 2013, p. 409).</w:t>
      </w:r>
    </w:p>
    <w:p w:rsidR="003C2683" w:rsidRDefault="003C2683">
      <w:pPr>
        <w:spacing w:after="0" w:line="360" w:lineRule="auto"/>
        <w:ind w:firstLine="851"/>
        <w:jc w:val="both"/>
        <w:rPr>
          <w:rFonts w:ascii="Times New Roman" w:hAnsi="Times New Roman" w:cs="Times New Roman"/>
          <w:color w:val="000000"/>
          <w:sz w:val="24"/>
          <w:szCs w:val="24"/>
        </w:rPr>
      </w:pPr>
    </w:p>
    <w:p w:rsidR="003B0337" w:rsidRDefault="003B0337" w:rsidP="003444C7">
      <w:pPr>
        <w:spacing w:after="0" w:line="360" w:lineRule="auto"/>
        <w:ind w:firstLine="1134"/>
        <w:jc w:val="both"/>
        <w:rPr>
          <w:rFonts w:ascii="Times New Roman" w:hAnsi="Times New Roman" w:cs="Times New Roman"/>
          <w:color w:val="000000"/>
          <w:sz w:val="24"/>
          <w:szCs w:val="24"/>
        </w:rPr>
      </w:pPr>
      <w:r w:rsidRPr="003B0337">
        <w:rPr>
          <w:rFonts w:ascii="Times New Roman" w:hAnsi="Times New Roman" w:cs="Times New Roman"/>
          <w:color w:val="000000"/>
          <w:sz w:val="24"/>
          <w:szCs w:val="24"/>
        </w:rPr>
        <w:t xml:space="preserve">É incontroversa a irreversibilidade que os danos ambientais podem </w:t>
      </w:r>
      <w:proofErr w:type="gramStart"/>
      <w:r w:rsidRPr="003B0337">
        <w:rPr>
          <w:rFonts w:ascii="Times New Roman" w:hAnsi="Times New Roman" w:cs="Times New Roman"/>
          <w:color w:val="000000"/>
          <w:sz w:val="24"/>
          <w:szCs w:val="24"/>
        </w:rPr>
        <w:t>assumir,</w:t>
      </w:r>
      <w:proofErr w:type="gramEnd"/>
      <w:r w:rsidRPr="003B0337">
        <w:rPr>
          <w:rFonts w:ascii="Times New Roman" w:hAnsi="Times New Roman" w:cs="Times New Roman"/>
          <w:color w:val="000000"/>
          <w:sz w:val="24"/>
          <w:szCs w:val="24"/>
        </w:rPr>
        <w:t xml:space="preserve"> fator que torna imprescindíveis ações a fim de se evitar a ocorrência do dano. Entretanto, há situações em que o dano já se instalou, e a única alternativa viável para diminuir a degradação é a reparação.</w:t>
      </w:r>
    </w:p>
    <w:p w:rsidR="003C2683" w:rsidRDefault="003C2683"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Certo é que, se a responsabilização em perdas e danos do poluidor não for suficiente para determinar um meio ambiente ecologicamente equilibrado, ou seja, livre da degradação, configura importante mecanismo de reparação, ainda que parcial, daquele ambiente que, por ação humana deliberada ou não, veio a sofrer um dano. </w:t>
      </w:r>
      <w:r w:rsidR="00615636">
        <w:rPr>
          <w:rFonts w:ascii="Times New Roman" w:hAnsi="Times New Roman" w:cs="Times New Roman"/>
          <w:color w:val="000000"/>
          <w:sz w:val="24"/>
          <w:szCs w:val="24"/>
        </w:rPr>
        <w:t>Isso</w:t>
      </w:r>
      <w:r>
        <w:rPr>
          <w:rFonts w:ascii="Times New Roman" w:hAnsi="Times New Roman" w:cs="Times New Roman"/>
          <w:color w:val="000000"/>
          <w:sz w:val="24"/>
          <w:szCs w:val="24"/>
        </w:rPr>
        <w:t xml:space="preserve"> mesmo que </w:t>
      </w:r>
      <w:r>
        <w:rPr>
          <w:rFonts w:ascii="Times New Roman" w:hAnsi="Times New Roman" w:cs="Times New Roman"/>
          <w:color w:val="000000"/>
          <w:sz w:val="24"/>
          <w:szCs w:val="24"/>
        </w:rPr>
        <w:lastRenderedPageBreak/>
        <w:t>essa reparação não devolva integralmente àquele ambiente as mesmas condições existentes antes da ação danosa.</w:t>
      </w:r>
    </w:p>
    <w:p w:rsidR="003C2683" w:rsidRPr="00E36F8D" w:rsidRDefault="003C2683" w:rsidP="003444C7">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No acórdão em comento, a decisão proferida pelo juízo </w:t>
      </w:r>
      <w:r>
        <w:rPr>
          <w:rFonts w:ascii="Times New Roman" w:hAnsi="Times New Roman" w:cs="Times New Roman"/>
          <w:i/>
          <w:iCs/>
          <w:color w:val="000000"/>
          <w:sz w:val="24"/>
          <w:szCs w:val="24"/>
        </w:rPr>
        <w:t>a quo</w:t>
      </w:r>
      <w:r>
        <w:rPr>
          <w:rFonts w:ascii="Times New Roman" w:hAnsi="Times New Roman" w:cs="Times New Roman"/>
          <w:color w:val="000000"/>
          <w:sz w:val="24"/>
          <w:szCs w:val="24"/>
        </w:rPr>
        <w:t xml:space="preserve"> e mantida pelo Tribunal </w:t>
      </w:r>
      <w:r>
        <w:rPr>
          <w:rFonts w:ascii="Times New Roman" w:hAnsi="Times New Roman" w:cs="Times New Roman"/>
          <w:i/>
          <w:iCs/>
          <w:color w:val="000000"/>
          <w:sz w:val="24"/>
          <w:szCs w:val="24"/>
        </w:rPr>
        <w:t>ad quem</w:t>
      </w:r>
      <w:r>
        <w:rPr>
          <w:rFonts w:ascii="Times New Roman" w:hAnsi="Times New Roman" w:cs="Times New Roman"/>
          <w:color w:val="000000"/>
          <w:sz w:val="24"/>
          <w:szCs w:val="24"/>
        </w:rPr>
        <w:t xml:space="preserve">, certamente, não recuperará em 100% aquela área em que houve a edificação e nem o seu entorno. Porém, sem dúvida, terá um caráter pedagógico, </w:t>
      </w:r>
      <w:r w:rsidRPr="00E36F8D">
        <w:rPr>
          <w:rFonts w:ascii="Times New Roman" w:hAnsi="Times New Roman" w:cs="Times New Roman"/>
          <w:sz w:val="24"/>
          <w:szCs w:val="24"/>
        </w:rPr>
        <w:t xml:space="preserve">considerando que inibirá a intenção de outros particulares de praticar ação idêntica, bem como </w:t>
      </w:r>
      <w:r w:rsidR="00E36F8D" w:rsidRPr="00E36F8D">
        <w:rPr>
          <w:rFonts w:ascii="Times New Roman" w:hAnsi="Times New Roman" w:cs="Times New Roman"/>
          <w:sz w:val="24"/>
          <w:szCs w:val="24"/>
        </w:rPr>
        <w:t xml:space="preserve">inibirá </w:t>
      </w:r>
      <w:r w:rsidRPr="00E36F8D">
        <w:rPr>
          <w:rFonts w:ascii="Times New Roman" w:hAnsi="Times New Roman" w:cs="Times New Roman"/>
          <w:sz w:val="24"/>
          <w:szCs w:val="24"/>
        </w:rPr>
        <w:t xml:space="preserve">o particular condenado </w:t>
      </w:r>
      <w:r w:rsidR="00E36F8D" w:rsidRPr="00E36F8D">
        <w:rPr>
          <w:rFonts w:ascii="Times New Roman" w:hAnsi="Times New Roman" w:cs="Times New Roman"/>
          <w:sz w:val="24"/>
          <w:szCs w:val="24"/>
        </w:rPr>
        <w:t xml:space="preserve">de </w:t>
      </w:r>
      <w:r w:rsidRPr="00E36F8D">
        <w:rPr>
          <w:rFonts w:ascii="Times New Roman" w:hAnsi="Times New Roman" w:cs="Times New Roman"/>
          <w:sz w:val="24"/>
          <w:szCs w:val="24"/>
        </w:rPr>
        <w:t>rep</w:t>
      </w:r>
      <w:r w:rsidR="00E36F8D" w:rsidRPr="00E36F8D">
        <w:rPr>
          <w:rFonts w:ascii="Times New Roman" w:hAnsi="Times New Roman" w:cs="Times New Roman"/>
          <w:sz w:val="24"/>
          <w:szCs w:val="24"/>
        </w:rPr>
        <w:t>etir</w:t>
      </w:r>
      <w:r w:rsidR="00E36F8D">
        <w:rPr>
          <w:rFonts w:ascii="Times New Roman" w:hAnsi="Times New Roman" w:cs="Times New Roman"/>
          <w:sz w:val="24"/>
          <w:szCs w:val="24"/>
        </w:rPr>
        <w:t xml:space="preserve">a </w:t>
      </w:r>
      <w:r w:rsidRPr="00E36F8D">
        <w:rPr>
          <w:rFonts w:ascii="Times New Roman" w:hAnsi="Times New Roman" w:cs="Times New Roman"/>
          <w:sz w:val="24"/>
          <w:szCs w:val="24"/>
        </w:rPr>
        <w:t xml:space="preserve">conduta. </w:t>
      </w:r>
    </w:p>
    <w:p w:rsidR="003C2683" w:rsidRDefault="003C2683" w:rsidP="003444C7">
      <w:pPr>
        <w:pStyle w:val="Recuodecorpodetexto2"/>
        <w:ind w:firstLine="1134"/>
        <w:rPr>
          <w:rFonts w:ascii="Times New Roman" w:hAnsi="Times New Roman" w:cs="Times New Roman"/>
        </w:rPr>
      </w:pPr>
      <w:r>
        <w:rPr>
          <w:rFonts w:ascii="Times New Roman" w:hAnsi="Times New Roman" w:cs="Times New Roman"/>
        </w:rPr>
        <w:t>Ademais, a municipalidade e o órgão ambiental corresponsável pelo ilícito tendem a ser mais diligentes, adotando novas posturas para melhor fiscalização e consequente proteção do ambiente sob sua guarda e responsabilidade.</w:t>
      </w:r>
    </w:p>
    <w:p w:rsidR="003C2683" w:rsidRDefault="003C2683"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Nesse sentido, a publicidade daquela conduta ilícita ou daquele dano e a consequente responsabilização do causador do dano ou do ilícito certamente, como já mencionado, inibirão outras condutas lesivas ao meio ambiente, ainda que a decisão tenha abrangência apenas local.</w:t>
      </w:r>
    </w:p>
    <w:p w:rsidR="00615636" w:rsidRDefault="003C2683" w:rsidP="00A24CD4">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Diante disso, é patente a importância da responsabilidade civil ambiental, no sentido de inibir, corrigir e minimizar os efeitos do dano ambiental outrora instalado no meio ambiente por exclusiva ação humana.</w:t>
      </w:r>
    </w:p>
    <w:p w:rsidR="00DF2064" w:rsidRDefault="00DF2064" w:rsidP="00A24CD4">
      <w:pPr>
        <w:spacing w:after="0" w:line="360" w:lineRule="auto"/>
        <w:ind w:firstLine="851"/>
        <w:jc w:val="both"/>
        <w:rPr>
          <w:rFonts w:ascii="Times New Roman" w:hAnsi="Times New Roman" w:cs="Times New Roman"/>
          <w:color w:val="000000"/>
          <w:sz w:val="24"/>
          <w:szCs w:val="24"/>
        </w:rPr>
      </w:pPr>
    </w:p>
    <w:p w:rsidR="003C2683" w:rsidRDefault="00C447F8" w:rsidP="004F36E8">
      <w:pPr>
        <w:pStyle w:val="PargrafodaLista"/>
        <w:numPr>
          <w:ilvl w:val="0"/>
          <w:numId w:val="5"/>
        </w:numPr>
        <w:spacing w:after="0" w:line="360" w:lineRule="auto"/>
        <w:ind w:left="284" w:hanging="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ANÁLISE DA RESPONSABILIDADE CIVIL PELO DANO AMBIENTAL – PREVALÊNCIA DO DIREITO AO MEIO AMBIENTE ECOLOGICAMENTE EQUILIBRADO EM DETRIMENTO AO DIREITO SOCIAL À MORADIA</w:t>
      </w:r>
    </w:p>
    <w:p w:rsidR="003C2683" w:rsidRDefault="003C2683">
      <w:pPr>
        <w:spacing w:after="0" w:line="360" w:lineRule="auto"/>
        <w:ind w:left="11" w:firstLine="840"/>
        <w:jc w:val="both"/>
        <w:rPr>
          <w:rFonts w:ascii="Times New Roman" w:hAnsi="Times New Roman" w:cs="Times New Roman"/>
          <w:color w:val="000000"/>
          <w:sz w:val="24"/>
          <w:szCs w:val="24"/>
        </w:rPr>
      </w:pPr>
    </w:p>
    <w:p w:rsidR="003C2683" w:rsidRDefault="003C2683" w:rsidP="003444C7">
      <w:pPr>
        <w:spacing w:after="0" w:line="360" w:lineRule="auto"/>
        <w:ind w:left="11" w:firstLine="1123"/>
        <w:jc w:val="both"/>
        <w:rPr>
          <w:rFonts w:ascii="Times New Roman" w:hAnsi="Times New Roman" w:cs="Times New Roman"/>
          <w:color w:val="000000"/>
          <w:sz w:val="24"/>
          <w:szCs w:val="24"/>
        </w:rPr>
      </w:pPr>
      <w:r>
        <w:rPr>
          <w:rFonts w:ascii="Times New Roman" w:hAnsi="Times New Roman" w:cs="Times New Roman"/>
          <w:color w:val="000000"/>
          <w:sz w:val="24"/>
          <w:szCs w:val="24"/>
        </w:rPr>
        <w:t>Na Ação Civil Pública em análise, busca-se a condenação dos legitimados passivos pelo dano causado ao meio ambiente em decorrência de construção em área de preservação permanente, mais especificamente em uma região de mangue.</w:t>
      </w:r>
    </w:p>
    <w:p w:rsidR="003C2683" w:rsidRDefault="003C2683" w:rsidP="003444C7">
      <w:pPr>
        <w:spacing w:after="0" w:line="360" w:lineRule="auto"/>
        <w:ind w:left="11" w:firstLine="1123"/>
        <w:jc w:val="both"/>
        <w:rPr>
          <w:rFonts w:ascii="Times New Roman" w:hAnsi="Times New Roman" w:cs="Times New Roman"/>
          <w:color w:val="000000"/>
          <w:sz w:val="24"/>
          <w:szCs w:val="24"/>
        </w:rPr>
      </w:pPr>
      <w:r>
        <w:rPr>
          <w:rFonts w:ascii="Times New Roman" w:hAnsi="Times New Roman" w:cs="Times New Roman"/>
          <w:color w:val="000000"/>
          <w:sz w:val="24"/>
          <w:szCs w:val="24"/>
        </w:rPr>
        <w:t>A relatora d</w:t>
      </w:r>
      <w:r w:rsidR="00C447F8">
        <w:rPr>
          <w:rFonts w:ascii="Times New Roman" w:hAnsi="Times New Roman" w:cs="Times New Roman"/>
          <w:color w:val="000000"/>
          <w:sz w:val="24"/>
          <w:szCs w:val="24"/>
        </w:rPr>
        <w:t xml:space="preserve">o acórdão, </w:t>
      </w:r>
      <w:r>
        <w:rPr>
          <w:rFonts w:ascii="Times New Roman" w:hAnsi="Times New Roman" w:cs="Times New Roman"/>
          <w:color w:val="000000"/>
          <w:sz w:val="24"/>
          <w:szCs w:val="24"/>
        </w:rPr>
        <w:t xml:space="preserve">Juíza Federal </w:t>
      </w:r>
      <w:proofErr w:type="spellStart"/>
      <w:r>
        <w:rPr>
          <w:rFonts w:ascii="Times New Roman" w:hAnsi="Times New Roman" w:cs="Times New Roman"/>
          <w:color w:val="000000"/>
          <w:sz w:val="24"/>
          <w:szCs w:val="24"/>
        </w:rPr>
        <w:t>Salise</w:t>
      </w:r>
      <w:proofErr w:type="spellEnd"/>
      <w:r>
        <w:rPr>
          <w:rFonts w:ascii="Times New Roman" w:hAnsi="Times New Roman" w:cs="Times New Roman"/>
          <w:color w:val="000000"/>
          <w:sz w:val="24"/>
          <w:szCs w:val="24"/>
        </w:rPr>
        <w:t xml:space="preserve"> Monteiro </w:t>
      </w:r>
      <w:proofErr w:type="spellStart"/>
      <w:r>
        <w:rPr>
          <w:rFonts w:ascii="Times New Roman" w:hAnsi="Times New Roman" w:cs="Times New Roman"/>
          <w:color w:val="000000"/>
          <w:sz w:val="24"/>
          <w:szCs w:val="24"/>
        </w:rPr>
        <w:t>Sanchotene</w:t>
      </w:r>
      <w:proofErr w:type="spellEnd"/>
      <w:r>
        <w:rPr>
          <w:rFonts w:ascii="Times New Roman" w:hAnsi="Times New Roman" w:cs="Times New Roman"/>
          <w:color w:val="000000"/>
          <w:sz w:val="24"/>
          <w:szCs w:val="24"/>
        </w:rPr>
        <w:t>, assim se pronunciou:</w:t>
      </w:r>
    </w:p>
    <w:p w:rsidR="00EB4610" w:rsidRDefault="00EB4610" w:rsidP="00EB4610">
      <w:pPr>
        <w:spacing w:after="0" w:line="360" w:lineRule="auto"/>
        <w:ind w:left="11" w:firstLine="840"/>
        <w:jc w:val="both"/>
        <w:rPr>
          <w:rFonts w:ascii="Times New Roman" w:hAnsi="Times New Roman" w:cs="Times New Roman"/>
          <w:color w:val="000000"/>
          <w:sz w:val="24"/>
          <w:szCs w:val="24"/>
        </w:rPr>
      </w:pPr>
    </w:p>
    <w:p w:rsidR="003C2683" w:rsidRDefault="003C2683">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responsabilidade civil por danos ao meio ambiente encontra respaldo no art. 225, § 3º da Constituição Federal, que recepcionou o regime da responsabilidade objetiva, independentemente de culpa, prevista pela Lei n. </w:t>
      </w:r>
      <w:proofErr w:type="gramStart"/>
      <w:r>
        <w:rPr>
          <w:rFonts w:ascii="Times New Roman" w:hAnsi="Times New Roman" w:cs="Times New Roman"/>
          <w:color w:val="000000"/>
          <w:sz w:val="20"/>
          <w:szCs w:val="20"/>
        </w:rPr>
        <w:t>6.938/81, art.</w:t>
      </w:r>
      <w:proofErr w:type="gramEnd"/>
      <w:r>
        <w:rPr>
          <w:rFonts w:ascii="Times New Roman" w:hAnsi="Times New Roman" w:cs="Times New Roman"/>
          <w:color w:val="000000"/>
          <w:sz w:val="20"/>
          <w:szCs w:val="20"/>
        </w:rPr>
        <w:t xml:space="preserve"> 14, § 1º. Restou albergada também pelo art. 7º da Lei n. 7.661/88, que dispôs sobre a zona costeira; pelo art. 2º, § 1º do Novo Código Florestal, e decorre dos princípios do poluidor-pagador, da prevenção e precaução.</w:t>
      </w:r>
    </w:p>
    <w:p w:rsidR="003C2683" w:rsidRDefault="003C2683">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 região na qual o réu construiu a casa de moradia de sua família é qualificada como Área de Proteção Permanente - APP. Além disso, por situar-se na região litorânea, propicia a formação da vegetação conhecida como manguezal, objeto de especial proteção (art. 2º, alínea 'f', da Lei nº 4.771/1965).</w:t>
      </w:r>
    </w:p>
    <w:p w:rsidR="003C2683" w:rsidRDefault="00D965DE">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w:t>
      </w:r>
      <w:r w:rsidR="003C2683">
        <w:rPr>
          <w:rFonts w:ascii="Times New Roman" w:hAnsi="Times New Roman" w:cs="Times New Roman"/>
          <w:color w:val="000000"/>
          <w:sz w:val="20"/>
          <w:szCs w:val="20"/>
        </w:rPr>
        <w:t>...</w:t>
      </w:r>
      <w:r>
        <w:rPr>
          <w:rFonts w:ascii="Times New Roman" w:hAnsi="Times New Roman" w:cs="Times New Roman"/>
          <w:color w:val="000000"/>
          <w:sz w:val="20"/>
          <w:szCs w:val="20"/>
        </w:rPr>
        <w:t>]</w:t>
      </w:r>
    </w:p>
    <w:p w:rsidR="003C2683" w:rsidRDefault="003C2683">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O Parecer Técnico n. 091/2011 - GERUC/DPEC confirma a alegação de que a construção do réu particular acarreta dano ao meio ambiente</w:t>
      </w:r>
      <w:proofErr w:type="gramStart"/>
      <w:r>
        <w:rPr>
          <w:rFonts w:ascii="Times New Roman" w:hAnsi="Times New Roman" w:cs="Times New Roman"/>
          <w:color w:val="000000"/>
          <w:sz w:val="20"/>
          <w:szCs w:val="20"/>
        </w:rPr>
        <w:t xml:space="preserve"> pois</w:t>
      </w:r>
      <w:proofErr w:type="gramEnd"/>
      <w:r>
        <w:rPr>
          <w:rFonts w:ascii="Times New Roman" w:hAnsi="Times New Roman" w:cs="Times New Roman"/>
          <w:color w:val="000000"/>
          <w:sz w:val="20"/>
          <w:szCs w:val="20"/>
        </w:rPr>
        <w:t xml:space="preserve"> foi edificada em área de preservação permanente. Contudo, foi ressaltado que 'quanto à recuperação ambiental, esta pode ser alcançada com a remoção de todas as edificações e os aterros sob as mesmas', alertando-se para os custos ambientais e sociais da operação (quesito </w:t>
      </w:r>
      <w:proofErr w:type="gramStart"/>
      <w:r>
        <w:rPr>
          <w:rFonts w:ascii="Times New Roman" w:hAnsi="Times New Roman" w:cs="Times New Roman"/>
          <w:color w:val="000000"/>
          <w:sz w:val="20"/>
          <w:szCs w:val="20"/>
        </w:rPr>
        <w:t>7</w:t>
      </w:r>
      <w:proofErr w:type="gramEnd"/>
      <w:r>
        <w:rPr>
          <w:rFonts w:ascii="Times New Roman" w:hAnsi="Times New Roman" w:cs="Times New Roman"/>
          <w:color w:val="000000"/>
          <w:sz w:val="20"/>
          <w:szCs w:val="20"/>
        </w:rPr>
        <w:t>).</w:t>
      </w:r>
      <w:r w:rsidR="00C63553">
        <w:rPr>
          <w:rFonts w:ascii="Times New Roman" w:hAnsi="Times New Roman" w:cs="Times New Roman"/>
          <w:color w:val="000000"/>
          <w:sz w:val="20"/>
          <w:szCs w:val="20"/>
        </w:rPr>
        <w:t xml:space="preserve"> (TRF </w:t>
      </w:r>
      <w:proofErr w:type="gramStart"/>
      <w:r w:rsidR="00C63553">
        <w:rPr>
          <w:rFonts w:ascii="Times New Roman" w:hAnsi="Times New Roman" w:cs="Times New Roman"/>
          <w:color w:val="000000"/>
          <w:sz w:val="20"/>
          <w:szCs w:val="20"/>
        </w:rPr>
        <w:t>4</w:t>
      </w:r>
      <w:proofErr w:type="gramEnd"/>
      <w:r w:rsidR="00C63553">
        <w:rPr>
          <w:rFonts w:ascii="Times New Roman" w:hAnsi="Times New Roman" w:cs="Times New Roman"/>
          <w:color w:val="000000"/>
          <w:sz w:val="20"/>
          <w:szCs w:val="20"/>
        </w:rPr>
        <w:t xml:space="preserve">. Apelação Cível nº 5017972-57.2012.4.04.7200/SC. Relatora: Juíza Federal </w:t>
      </w:r>
      <w:proofErr w:type="spellStart"/>
      <w:r w:rsidR="00C63553">
        <w:rPr>
          <w:rFonts w:ascii="Times New Roman" w:hAnsi="Times New Roman" w:cs="Times New Roman"/>
          <w:color w:val="000000"/>
          <w:sz w:val="20"/>
          <w:szCs w:val="20"/>
        </w:rPr>
        <w:t>Salise</w:t>
      </w:r>
      <w:proofErr w:type="spellEnd"/>
      <w:r w:rsidR="00C63553">
        <w:rPr>
          <w:rFonts w:ascii="Times New Roman" w:hAnsi="Times New Roman" w:cs="Times New Roman"/>
          <w:color w:val="000000"/>
          <w:sz w:val="20"/>
          <w:szCs w:val="20"/>
        </w:rPr>
        <w:t xml:space="preserve"> Monteiro </w:t>
      </w:r>
      <w:proofErr w:type="spellStart"/>
      <w:r w:rsidR="00C63553">
        <w:rPr>
          <w:rFonts w:ascii="Times New Roman" w:hAnsi="Times New Roman" w:cs="Times New Roman"/>
          <w:color w:val="000000"/>
          <w:sz w:val="20"/>
          <w:szCs w:val="20"/>
        </w:rPr>
        <w:t>Sanchotene</w:t>
      </w:r>
      <w:proofErr w:type="spellEnd"/>
      <w:r w:rsidR="00C63553">
        <w:rPr>
          <w:rFonts w:ascii="Times New Roman" w:hAnsi="Times New Roman" w:cs="Times New Roman"/>
          <w:color w:val="000000"/>
          <w:sz w:val="20"/>
          <w:szCs w:val="20"/>
        </w:rPr>
        <w:t>. Pub.: 27.8.2015)</w:t>
      </w:r>
    </w:p>
    <w:p w:rsidR="003C2683" w:rsidRDefault="003C2683">
      <w:pPr>
        <w:spacing w:after="0" w:line="360" w:lineRule="auto"/>
        <w:ind w:firstLine="952"/>
        <w:jc w:val="both"/>
        <w:rPr>
          <w:rFonts w:ascii="Times New Roman" w:hAnsi="Times New Roman" w:cs="Times New Roman"/>
          <w:color w:val="000000"/>
          <w:sz w:val="24"/>
          <w:szCs w:val="24"/>
          <w:lang w:eastAsia="en-US"/>
        </w:rPr>
      </w:pPr>
    </w:p>
    <w:p w:rsidR="00CB2273" w:rsidRDefault="003C2683" w:rsidP="003444C7">
      <w:pPr>
        <w:spacing w:after="0" w:line="360" w:lineRule="auto"/>
        <w:ind w:firstLine="1134"/>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E como já relatado, o primeiro legitimado passivo traz em sua defesa o direito fundamental à moradia, o reconhecimento da função social da propriedade e o argumento de que a área do entorno da moradia é toda urbanizada.</w:t>
      </w:r>
    </w:p>
    <w:p w:rsidR="00EB4610" w:rsidRDefault="003C2683" w:rsidP="003444C7">
      <w:pPr>
        <w:spacing w:after="0" w:line="360" w:lineRule="auto"/>
        <w:ind w:left="113" w:firstLine="1134"/>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Sobre tais alegaçõ</w:t>
      </w:r>
      <w:r w:rsidR="00C447F8">
        <w:rPr>
          <w:rFonts w:ascii="Times New Roman" w:hAnsi="Times New Roman" w:cs="Times New Roman"/>
          <w:color w:val="000000"/>
          <w:sz w:val="24"/>
          <w:szCs w:val="24"/>
          <w:lang w:eastAsia="en-US"/>
        </w:rPr>
        <w:t xml:space="preserve">es, eis o entendimento do </w:t>
      </w:r>
      <w:r>
        <w:rPr>
          <w:rFonts w:ascii="Times New Roman" w:hAnsi="Times New Roman" w:cs="Times New Roman"/>
          <w:color w:val="000000"/>
          <w:sz w:val="24"/>
          <w:szCs w:val="24"/>
          <w:lang w:eastAsia="en-US"/>
        </w:rPr>
        <w:t>julgador:</w:t>
      </w:r>
    </w:p>
    <w:p w:rsidR="003444C7" w:rsidRDefault="003444C7" w:rsidP="00A0682E">
      <w:pPr>
        <w:spacing w:after="0" w:line="360" w:lineRule="auto"/>
        <w:ind w:left="113" w:firstLine="738"/>
        <w:jc w:val="both"/>
        <w:rPr>
          <w:rFonts w:ascii="Times New Roman" w:hAnsi="Times New Roman" w:cs="Times New Roman"/>
          <w:color w:val="000000"/>
          <w:sz w:val="24"/>
          <w:szCs w:val="24"/>
          <w:lang w:eastAsia="en-US"/>
        </w:rPr>
      </w:pPr>
    </w:p>
    <w:p w:rsidR="003C2683" w:rsidRDefault="003C2683">
      <w:pPr>
        <w:spacing w:after="0" w:line="240" w:lineRule="auto"/>
        <w:ind w:left="2268"/>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No caso dos autos, foi comprovado que o local da infração e objeto do pedido de recuperação nestes autos, trata-se de mangue. Não prospera, por isso, o argumento de que por ser a área urbanizada não há ilícito ou que a recuperação do imóvel em questão não implicará benefícios ao meio ambiente. Apesar de esta ação dizer respeito exclusivamente ao terreno de propriedade do réu, inúmeras outras demandas idênticas têm sido propostas pelo Ministério Público Federal e até mesmo pelo IBAMA, perante esta Vara visando proteger as áreas de preservação permanente no Município de Palhoça, sobretudo aquelas situadas em manguezal (cito como exemplo as </w:t>
      </w:r>
      <w:proofErr w:type="spellStart"/>
      <w:r>
        <w:rPr>
          <w:rFonts w:ascii="Times New Roman" w:hAnsi="Times New Roman" w:cs="Times New Roman"/>
          <w:color w:val="000000"/>
          <w:sz w:val="20"/>
          <w:szCs w:val="20"/>
          <w:lang w:eastAsia="en-US"/>
        </w:rPr>
        <w:t>ACPs</w:t>
      </w:r>
      <w:proofErr w:type="spellEnd"/>
      <w:r>
        <w:rPr>
          <w:rFonts w:ascii="Times New Roman" w:hAnsi="Times New Roman" w:cs="Times New Roman"/>
          <w:color w:val="000000"/>
          <w:sz w:val="20"/>
          <w:szCs w:val="20"/>
          <w:lang w:eastAsia="en-US"/>
        </w:rPr>
        <w:t xml:space="preserve"> n. 50082379720124047200; 50141006820114047200; 50140977620114047200; e 50140937620114047200). De todo o modo, em se tratando de meio ambiente, não há espaço para concessões. A manutenção da qualidade ambiental e sua melhoria, por menor que seja, tem reflexos positivos. [...]</w:t>
      </w:r>
      <w:r w:rsidR="00C63553">
        <w:rPr>
          <w:rFonts w:ascii="Times New Roman" w:hAnsi="Times New Roman" w:cs="Times New Roman"/>
          <w:color w:val="000000"/>
          <w:sz w:val="20"/>
          <w:szCs w:val="20"/>
          <w:lang w:eastAsia="en-US"/>
        </w:rPr>
        <w:t xml:space="preserve"> (</w:t>
      </w:r>
      <w:r w:rsidR="00DF2064">
        <w:rPr>
          <w:rFonts w:ascii="Times New Roman" w:hAnsi="Times New Roman" w:cs="Times New Roman"/>
          <w:color w:val="000000"/>
          <w:sz w:val="20"/>
          <w:szCs w:val="20"/>
          <w:lang w:eastAsia="en-US"/>
        </w:rPr>
        <w:t>TRIBUNAL REGIONAL FEDERAL DA QUARTA REGIÃO, 2015)</w:t>
      </w:r>
    </w:p>
    <w:p w:rsidR="003C2683" w:rsidRDefault="003C2683">
      <w:pPr>
        <w:spacing w:after="0" w:line="360" w:lineRule="auto"/>
        <w:ind w:left="11" w:firstLine="840"/>
        <w:jc w:val="both"/>
        <w:rPr>
          <w:rFonts w:ascii="Times New Roman" w:hAnsi="Times New Roman" w:cs="Times New Roman"/>
          <w:color w:val="000000"/>
          <w:sz w:val="24"/>
          <w:szCs w:val="24"/>
        </w:rPr>
      </w:pPr>
    </w:p>
    <w:p w:rsidR="00950490" w:rsidRDefault="003C2683" w:rsidP="003444C7">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diante de tal situação, decidiu o julgador pela prevalência do bem ambiente, ou seja, decidiu pelo direito ao meio ambiente em detrimento </w:t>
      </w:r>
      <w:r w:rsidR="00E80B0E">
        <w:rPr>
          <w:rFonts w:ascii="Times New Roman" w:hAnsi="Times New Roman" w:cs="Times New Roman"/>
          <w:color w:val="000000"/>
          <w:sz w:val="24"/>
          <w:szCs w:val="24"/>
        </w:rPr>
        <w:t>d</w:t>
      </w:r>
      <w:r>
        <w:rPr>
          <w:rFonts w:ascii="Times New Roman" w:hAnsi="Times New Roman" w:cs="Times New Roman"/>
          <w:color w:val="000000"/>
          <w:sz w:val="24"/>
          <w:szCs w:val="24"/>
        </w:rPr>
        <w:t>o direito social à moradia, afirmando que</w:t>
      </w:r>
      <w:r w:rsidR="00A0682E">
        <w:rPr>
          <w:rFonts w:ascii="Times New Roman" w:hAnsi="Times New Roman" w:cs="Times New Roman"/>
          <w:color w:val="000000"/>
          <w:sz w:val="24"/>
          <w:szCs w:val="24"/>
        </w:rPr>
        <w:t xml:space="preserve"> </w:t>
      </w:r>
      <w:r w:rsidR="00F83272" w:rsidRPr="00F83272">
        <w:rPr>
          <w:rFonts w:ascii="Times New Roman" w:hAnsi="Times New Roman" w:cs="Times New Roman"/>
          <w:color w:val="000000"/>
          <w:sz w:val="24"/>
          <w:szCs w:val="24"/>
        </w:rPr>
        <w:t>“o</w:t>
      </w:r>
      <w:r w:rsidRPr="00F83272">
        <w:rPr>
          <w:rFonts w:ascii="Times New Roman" w:hAnsi="Times New Roman" w:cs="Times New Roman"/>
          <w:color w:val="000000"/>
          <w:sz w:val="24"/>
          <w:szCs w:val="24"/>
        </w:rPr>
        <w:t xml:space="preserve"> direito à moradia deve ser exercido com respeito ao ordenamento jurídico, em especial às normas sobre o uso e ocupação do solo e da proteção ao meio ambiente</w:t>
      </w:r>
      <w:r w:rsidR="00F83272">
        <w:rPr>
          <w:rFonts w:ascii="Times New Roman" w:hAnsi="Times New Roman" w:cs="Times New Roman"/>
          <w:color w:val="000000"/>
          <w:sz w:val="24"/>
          <w:szCs w:val="24"/>
        </w:rPr>
        <w:t xml:space="preserve">...”. </w:t>
      </w:r>
      <w:r w:rsidR="00950490" w:rsidRPr="00950490">
        <w:rPr>
          <w:rFonts w:ascii="Times New Roman" w:hAnsi="Times New Roman" w:cs="Times New Roman"/>
          <w:color w:val="000000"/>
          <w:sz w:val="24"/>
          <w:szCs w:val="24"/>
        </w:rPr>
        <w:t>(TRIBUNAL REGIONAL FEDERAL DA QUARTA REGIÃO, 2015)</w:t>
      </w:r>
    </w:p>
    <w:p w:rsidR="00950490" w:rsidRDefault="003C2683" w:rsidP="003444C7">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Nesse sentido, à primeira vista, a prevalência de uma garantia constitucional se sobrepôs a outra garantia constitucional. Entretanto, a eminente relatora afirma</w:t>
      </w:r>
      <w:r w:rsidR="00C14BEF">
        <w:rPr>
          <w:rFonts w:ascii="Times New Roman" w:hAnsi="Times New Roman" w:cs="Times New Roman"/>
          <w:color w:val="000000"/>
          <w:sz w:val="24"/>
          <w:szCs w:val="24"/>
        </w:rPr>
        <w:t>, em síntese, que nesse caso específico, diante do confronto do direito de moradia com o direito ao meio ambiente saudável e protegido deve-se considerar que o direito individual à moradia e à dignidade, deve sempre se aliar ao direito difuso de proteção ao meio ambiente que se estende ao litigante e a todos os demais munícipes</w:t>
      </w:r>
      <w:r w:rsidR="00A0682E">
        <w:rPr>
          <w:rFonts w:ascii="Times New Roman" w:hAnsi="Times New Roman" w:cs="Times New Roman"/>
          <w:color w:val="000000"/>
          <w:sz w:val="24"/>
          <w:szCs w:val="24"/>
        </w:rPr>
        <w:t xml:space="preserve">. </w:t>
      </w:r>
      <w:r w:rsidR="00950490" w:rsidRPr="00950490">
        <w:rPr>
          <w:rFonts w:ascii="Times New Roman" w:hAnsi="Times New Roman" w:cs="Times New Roman"/>
          <w:color w:val="000000"/>
          <w:sz w:val="24"/>
          <w:szCs w:val="24"/>
        </w:rPr>
        <w:t>(TRIBUNAL REGIONAL FEDERAL DA QUARTA REGIÃO, 2015)</w:t>
      </w:r>
    </w:p>
    <w:p w:rsidR="003C2683" w:rsidRDefault="003C2683" w:rsidP="003444C7">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No que se refere ao alegado reconhecimento da função social da propriedade, importante o disposto no artigo 1.228, parágrafo 1º, do Código Civil, que estatui:</w:t>
      </w:r>
    </w:p>
    <w:p w:rsidR="003C2683" w:rsidRDefault="003C2683">
      <w:pPr>
        <w:spacing w:after="0" w:line="240" w:lineRule="auto"/>
        <w:ind w:left="2268"/>
        <w:jc w:val="both"/>
        <w:rPr>
          <w:rFonts w:ascii="Times New Roman" w:hAnsi="Times New Roman" w:cs="Times New Roman"/>
          <w:color w:val="000000"/>
          <w:sz w:val="20"/>
          <w:szCs w:val="20"/>
        </w:rPr>
      </w:pPr>
    </w:p>
    <w:p w:rsidR="003C2683" w:rsidRDefault="003C2683" w:rsidP="00B600F1">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w:t>
      </w:r>
      <w:r w:rsidR="00C63553">
        <w:rPr>
          <w:rFonts w:ascii="Times New Roman" w:hAnsi="Times New Roman" w:cs="Times New Roman"/>
          <w:color w:val="000000"/>
          <w:sz w:val="20"/>
          <w:szCs w:val="20"/>
        </w:rPr>
        <w:t xml:space="preserve"> (BRASIL, 2002)</w:t>
      </w:r>
    </w:p>
    <w:p w:rsidR="003C2683" w:rsidRDefault="003C2683" w:rsidP="00A11FBC">
      <w:pPr>
        <w:spacing w:after="0" w:line="240" w:lineRule="auto"/>
        <w:jc w:val="both"/>
        <w:rPr>
          <w:rFonts w:ascii="Times New Roman" w:hAnsi="Times New Roman" w:cs="Times New Roman"/>
          <w:color w:val="000000"/>
          <w:sz w:val="20"/>
          <w:szCs w:val="20"/>
        </w:rPr>
      </w:pPr>
    </w:p>
    <w:p w:rsidR="003C2683" w:rsidRDefault="003C2683" w:rsidP="003444C7">
      <w:pPr>
        <w:spacing w:after="0" w:line="360" w:lineRule="auto"/>
        <w:ind w:firstLine="1134"/>
        <w:jc w:val="both"/>
        <w:rPr>
          <w:rFonts w:ascii="Times New Roman" w:hAnsi="Times New Roman" w:cs="Times New Roman"/>
          <w:color w:val="000000"/>
          <w:sz w:val="20"/>
          <w:szCs w:val="20"/>
        </w:rPr>
      </w:pPr>
      <w:r>
        <w:rPr>
          <w:rFonts w:ascii="Times New Roman" w:hAnsi="Times New Roman" w:cs="Times New Roman"/>
          <w:color w:val="000000"/>
          <w:sz w:val="24"/>
          <w:szCs w:val="24"/>
        </w:rPr>
        <w:t>É justamente com base no princípio da função social da propriedade que em determinados casos – como o em análise – se tem a possibilidade de restringir o direito à propriedade (antes absoluto), compatibilizando-o com sua finalidade social. Porém, de modo que o seu exercício não configure lesão ou ameaça a lesão de uma garantia constitucional que busca a proteção da coletividade; nessa situação específica, o meio ambiente.</w:t>
      </w:r>
    </w:p>
    <w:p w:rsidR="003C2683" w:rsidRDefault="003C2683" w:rsidP="003444C7">
      <w:pPr>
        <w:spacing w:after="0" w:line="360" w:lineRule="auto"/>
        <w:ind w:firstLine="102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Diante de referida decisão, importante reportar às lições de Ronald </w:t>
      </w:r>
      <w:proofErr w:type="spellStart"/>
      <w:r>
        <w:rPr>
          <w:rFonts w:ascii="Times New Roman" w:hAnsi="Times New Roman" w:cs="Times New Roman"/>
          <w:color w:val="000000"/>
          <w:sz w:val="24"/>
          <w:szCs w:val="24"/>
        </w:rPr>
        <w:t>Dworkin</w:t>
      </w:r>
      <w:proofErr w:type="spellEnd"/>
      <w:r>
        <w:rPr>
          <w:rFonts w:ascii="Times New Roman" w:hAnsi="Times New Roman" w:cs="Times New Roman"/>
          <w:color w:val="000000"/>
          <w:sz w:val="24"/>
          <w:szCs w:val="24"/>
        </w:rPr>
        <w:t>, o qual recomenda que o juiz, diante do caso concreto, deve decidir observando precipuamente os fundamentos dos direitos e deveres dos envolvidos naquele litígio de modo que sua decisão reflita ainda a estrutura política e jurídica da comunidade:</w:t>
      </w:r>
    </w:p>
    <w:p w:rsidR="003C2683" w:rsidRDefault="003C2683">
      <w:pPr>
        <w:spacing w:after="0" w:line="360" w:lineRule="auto"/>
        <w:ind w:left="113" w:firstLine="839"/>
        <w:jc w:val="both"/>
        <w:rPr>
          <w:rFonts w:ascii="Times New Roman" w:hAnsi="Times New Roman" w:cs="Times New Roman"/>
          <w:color w:val="000000"/>
          <w:sz w:val="24"/>
          <w:szCs w:val="24"/>
        </w:rPr>
      </w:pPr>
    </w:p>
    <w:p w:rsidR="003C2683" w:rsidRDefault="003C2683">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Os juízes que aceitam o ideal interpretativo da integridade decidem casos difíceis tentando encontrar, em algum conjunto coerente de princípios sobre os direitos e deveres das pessoas, a melhor interpretação da estrutura política e da doutrina jurídica de sua comunidade. Tentam fazer o melhor possível essa estrutura e esse repositório complexos (DWORKIN, 2007, p. 305).</w:t>
      </w:r>
    </w:p>
    <w:p w:rsidR="003C2683" w:rsidRDefault="003C2683">
      <w:pPr>
        <w:spacing w:after="0" w:line="240" w:lineRule="auto"/>
        <w:ind w:left="113" w:firstLine="839"/>
        <w:jc w:val="both"/>
        <w:rPr>
          <w:rFonts w:ascii="Times New Roman" w:hAnsi="Times New Roman" w:cs="Times New Roman"/>
          <w:color w:val="000000"/>
          <w:sz w:val="24"/>
          <w:szCs w:val="24"/>
        </w:rPr>
      </w:pPr>
    </w:p>
    <w:p w:rsidR="003C2683" w:rsidRDefault="003C2683" w:rsidP="003444C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Certo é que nesse caso específico se </w:t>
      </w:r>
      <w:r w:rsidR="00264354">
        <w:rPr>
          <w:rFonts w:ascii="Times New Roman" w:hAnsi="Times New Roman" w:cs="Times New Roman"/>
          <w:sz w:val="24"/>
          <w:szCs w:val="24"/>
        </w:rPr>
        <w:t>considere o contexto em que estão</w:t>
      </w:r>
      <w:r>
        <w:rPr>
          <w:rFonts w:ascii="Times New Roman" w:hAnsi="Times New Roman" w:cs="Times New Roman"/>
          <w:sz w:val="24"/>
          <w:szCs w:val="24"/>
        </w:rPr>
        <w:t xml:space="preserve"> inseridos todos os atores dessa demanda processual – incluindo nesse rol a coletividade – para se concl</w:t>
      </w:r>
      <w:r w:rsidR="00264354">
        <w:rPr>
          <w:rFonts w:ascii="Times New Roman" w:hAnsi="Times New Roman" w:cs="Times New Roman"/>
          <w:sz w:val="24"/>
          <w:szCs w:val="24"/>
        </w:rPr>
        <w:t>uir qual decisão melhor atenderá</w:t>
      </w:r>
      <w:r>
        <w:rPr>
          <w:rFonts w:ascii="Times New Roman" w:hAnsi="Times New Roman" w:cs="Times New Roman"/>
          <w:sz w:val="24"/>
          <w:szCs w:val="24"/>
        </w:rPr>
        <w:t xml:space="preserve"> a esses interesses. Há de considerar que, em se tratando de proteção ao meio ambiente, a decisão sempre terá abrangência </w:t>
      </w:r>
      <w:proofErr w:type="spellStart"/>
      <w:r>
        <w:rPr>
          <w:rFonts w:ascii="Times New Roman" w:hAnsi="Times New Roman" w:cs="Times New Roman"/>
          <w:sz w:val="24"/>
          <w:szCs w:val="24"/>
        </w:rPr>
        <w:t>transindividual</w:t>
      </w:r>
      <w:proofErr w:type="spellEnd"/>
      <w:r>
        <w:rPr>
          <w:rFonts w:ascii="Times New Roman" w:hAnsi="Times New Roman" w:cs="Times New Roman"/>
          <w:sz w:val="24"/>
          <w:szCs w:val="24"/>
        </w:rPr>
        <w:t>, ou seja, para além daqueles que foram demandados diretamente.</w:t>
      </w:r>
    </w:p>
    <w:p w:rsidR="003C2683" w:rsidRDefault="00D42BF1"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sua decisão, a </w:t>
      </w:r>
      <w:r w:rsidR="003C2683">
        <w:rPr>
          <w:rFonts w:ascii="Times New Roman" w:hAnsi="Times New Roman" w:cs="Times New Roman"/>
          <w:color w:val="000000"/>
          <w:sz w:val="24"/>
          <w:szCs w:val="24"/>
        </w:rPr>
        <w:t xml:space="preserve">julgadora também traz à baila o princípio da precaução. Em contrapartida, o primeiro legitimado passivo invoca </w:t>
      </w:r>
      <w:r>
        <w:rPr>
          <w:rFonts w:ascii="Times New Roman" w:hAnsi="Times New Roman" w:cs="Times New Roman"/>
          <w:color w:val="000000"/>
          <w:sz w:val="24"/>
          <w:szCs w:val="24"/>
        </w:rPr>
        <w:t>a observância d</w:t>
      </w:r>
      <w:r w:rsidR="003C2683">
        <w:rPr>
          <w:rFonts w:ascii="Times New Roman" w:hAnsi="Times New Roman" w:cs="Times New Roman"/>
          <w:color w:val="000000"/>
          <w:sz w:val="24"/>
          <w:szCs w:val="24"/>
        </w:rPr>
        <w:t>o</w:t>
      </w:r>
      <w:r w:rsidR="00264354">
        <w:rPr>
          <w:rFonts w:ascii="Times New Roman" w:hAnsi="Times New Roman" w:cs="Times New Roman"/>
          <w:color w:val="000000"/>
          <w:sz w:val="24"/>
          <w:szCs w:val="24"/>
        </w:rPr>
        <w:t xml:space="preserve"> princípio da proporcionalidade da decisão proferida</w:t>
      </w:r>
      <w:r w:rsidR="003C2683">
        <w:rPr>
          <w:rFonts w:ascii="Times New Roman" w:hAnsi="Times New Roman" w:cs="Times New Roman"/>
          <w:color w:val="000000"/>
          <w:sz w:val="24"/>
          <w:szCs w:val="24"/>
        </w:rPr>
        <w:t>.</w:t>
      </w:r>
    </w:p>
    <w:p w:rsidR="003C2683" w:rsidRDefault="003C2683"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que se refere aos princípios apresentados,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situação deve ser resolvida (e assim o foi) buscando um “juízo de ponderação”, de “bom senso”, nos moldes da teoria de </w:t>
      </w:r>
      <w:proofErr w:type="spellStart"/>
      <w:r>
        <w:rPr>
          <w:rFonts w:ascii="Times New Roman" w:hAnsi="Times New Roman" w:cs="Times New Roman"/>
          <w:color w:val="000000"/>
          <w:sz w:val="24"/>
          <w:szCs w:val="24"/>
        </w:rPr>
        <w:t>Dworkin</w:t>
      </w:r>
      <w:proofErr w:type="spellEnd"/>
      <w:r>
        <w:rPr>
          <w:rFonts w:ascii="Times New Roman" w:hAnsi="Times New Roman" w:cs="Times New Roman"/>
          <w:color w:val="000000"/>
          <w:sz w:val="24"/>
          <w:szCs w:val="24"/>
        </w:rPr>
        <w:t>, e a partir disso decidir qual dos direitos invocado pelas partes deverá prevalecer.</w:t>
      </w:r>
    </w:p>
    <w:p w:rsidR="003C2683" w:rsidRDefault="00980DAD"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Ao</w:t>
      </w:r>
      <w:r w:rsidR="003C2683">
        <w:rPr>
          <w:rFonts w:ascii="Times New Roman" w:hAnsi="Times New Roman" w:cs="Times New Roman"/>
          <w:color w:val="000000"/>
          <w:sz w:val="24"/>
          <w:szCs w:val="24"/>
        </w:rPr>
        <w:t xml:space="preserve"> comentar a teoria dos princípios</w:t>
      </w:r>
      <w:r w:rsidR="00B600F1">
        <w:rPr>
          <w:rFonts w:ascii="Times New Roman" w:hAnsi="Times New Roman" w:cs="Times New Roman"/>
          <w:color w:val="000000"/>
          <w:sz w:val="24"/>
          <w:szCs w:val="24"/>
        </w:rPr>
        <w:t xml:space="preserve"> e das regras </w:t>
      </w:r>
      <w:r>
        <w:rPr>
          <w:rFonts w:ascii="Times New Roman" w:hAnsi="Times New Roman" w:cs="Times New Roman"/>
          <w:color w:val="000000"/>
          <w:sz w:val="24"/>
          <w:szCs w:val="24"/>
        </w:rPr>
        <w:t xml:space="preserve">de </w:t>
      </w:r>
      <w:proofErr w:type="spellStart"/>
      <w:r w:rsidR="00B600F1">
        <w:rPr>
          <w:rFonts w:ascii="Times New Roman" w:hAnsi="Times New Roman" w:cs="Times New Roman"/>
          <w:color w:val="000000"/>
          <w:sz w:val="24"/>
          <w:szCs w:val="24"/>
        </w:rPr>
        <w:t>Dworkin</w:t>
      </w:r>
      <w:proofErr w:type="spellEnd"/>
      <w:r>
        <w:rPr>
          <w:rFonts w:ascii="Times New Roman" w:hAnsi="Times New Roman" w:cs="Times New Roman"/>
          <w:color w:val="000000"/>
          <w:sz w:val="24"/>
          <w:szCs w:val="24"/>
        </w:rPr>
        <w:t>, Beatriz Souza Costa</w:t>
      </w:r>
      <w:proofErr w:type="gramStart"/>
      <w:r>
        <w:rPr>
          <w:rFonts w:ascii="Times New Roman" w:hAnsi="Times New Roman" w:cs="Times New Roman"/>
          <w:color w:val="000000"/>
          <w:sz w:val="24"/>
          <w:szCs w:val="24"/>
        </w:rPr>
        <w:t xml:space="preserve"> </w:t>
      </w:r>
      <w:r w:rsidR="00B600F1">
        <w:rPr>
          <w:rFonts w:ascii="Times New Roman" w:hAnsi="Times New Roman" w:cs="Times New Roman"/>
          <w:color w:val="000000"/>
          <w:sz w:val="24"/>
          <w:szCs w:val="24"/>
        </w:rPr>
        <w:t xml:space="preserve"> </w:t>
      </w:r>
      <w:proofErr w:type="gramEnd"/>
      <w:r w:rsidR="00B600F1">
        <w:rPr>
          <w:rFonts w:ascii="Times New Roman" w:hAnsi="Times New Roman" w:cs="Times New Roman"/>
          <w:color w:val="000000"/>
          <w:sz w:val="24"/>
          <w:szCs w:val="24"/>
        </w:rPr>
        <w:t>afirma que “</w:t>
      </w:r>
      <w:proofErr w:type="spellStart"/>
      <w:r w:rsidR="003C2683" w:rsidRPr="00B600F1">
        <w:rPr>
          <w:rFonts w:ascii="Times New Roman" w:hAnsi="Times New Roman" w:cs="Times New Roman"/>
          <w:color w:val="000000"/>
          <w:sz w:val="24"/>
          <w:szCs w:val="24"/>
        </w:rPr>
        <w:t>Dworkin</w:t>
      </w:r>
      <w:proofErr w:type="spellEnd"/>
      <w:r w:rsidR="003C2683" w:rsidRPr="00B600F1">
        <w:rPr>
          <w:rFonts w:ascii="Times New Roman" w:hAnsi="Times New Roman" w:cs="Times New Roman"/>
          <w:color w:val="000000"/>
          <w:sz w:val="24"/>
          <w:szCs w:val="24"/>
        </w:rPr>
        <w:t xml:space="preserve"> não entende os princípios como dimensão de “peso”, mas como um critério de prevalência do bom senso. Portanto, não existe colisão de princípios, como preceituado por </w:t>
      </w:r>
      <w:proofErr w:type="spellStart"/>
      <w:r w:rsidR="003C2683" w:rsidRPr="00B600F1">
        <w:rPr>
          <w:rFonts w:ascii="Times New Roman" w:hAnsi="Times New Roman" w:cs="Times New Roman"/>
          <w:color w:val="000000"/>
          <w:sz w:val="24"/>
          <w:szCs w:val="24"/>
        </w:rPr>
        <w:t>Alexy</w:t>
      </w:r>
      <w:proofErr w:type="spellEnd"/>
      <w:r w:rsidR="003C2683" w:rsidRPr="00B600F1">
        <w:rPr>
          <w:rFonts w:ascii="Times New Roman" w:hAnsi="Times New Roman" w:cs="Times New Roman"/>
          <w:color w:val="000000"/>
          <w:sz w:val="24"/>
          <w:szCs w:val="24"/>
        </w:rPr>
        <w:t>, mas sim uma concorrência que deve ser dosada</w:t>
      </w:r>
      <w:r w:rsidR="003444C7">
        <w:rPr>
          <w:rFonts w:ascii="Times New Roman" w:hAnsi="Times New Roman" w:cs="Times New Roman"/>
          <w:color w:val="000000"/>
          <w:sz w:val="24"/>
          <w:szCs w:val="24"/>
        </w:rPr>
        <w:t>”.</w:t>
      </w:r>
      <w:r w:rsidR="003C2683">
        <w:rPr>
          <w:rFonts w:ascii="Times New Roman" w:hAnsi="Times New Roman" w:cs="Times New Roman"/>
          <w:color w:val="000000"/>
          <w:sz w:val="20"/>
          <w:szCs w:val="20"/>
        </w:rPr>
        <w:t xml:space="preserve"> </w:t>
      </w:r>
      <w:r w:rsidR="003C2683" w:rsidRPr="00980DAD">
        <w:rPr>
          <w:rFonts w:ascii="Times New Roman" w:hAnsi="Times New Roman" w:cs="Times New Roman"/>
          <w:color w:val="000000"/>
          <w:sz w:val="24"/>
          <w:szCs w:val="24"/>
        </w:rPr>
        <w:t>(COSTA, 2010, p. 33).</w:t>
      </w:r>
    </w:p>
    <w:p w:rsidR="003C2683" w:rsidRDefault="003C2683"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 julgador, ao fazer esse juízo de ponderação, certamente em seu exercício hermenêutico não buscou sopesar qual princípio teria maior peso. Antes buscou “um critério de prevalência do bom senso” consciente de que, nessa concorrência de princípios, somente o caso concreto poderá dizer qual princípio melhor balizaria a decisão.</w:t>
      </w:r>
    </w:p>
    <w:p w:rsidR="003C2683" w:rsidRDefault="00264354"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Por certo</w:t>
      </w:r>
      <w:r w:rsidR="00A0682E">
        <w:rPr>
          <w:rFonts w:ascii="Times New Roman" w:hAnsi="Times New Roman" w:cs="Times New Roman"/>
          <w:color w:val="000000"/>
          <w:sz w:val="24"/>
          <w:szCs w:val="24"/>
        </w:rPr>
        <w:t xml:space="preserve"> </w:t>
      </w:r>
      <w:r w:rsidR="0098732F">
        <w:rPr>
          <w:rFonts w:ascii="Times New Roman" w:hAnsi="Times New Roman" w:cs="Times New Roman"/>
          <w:color w:val="000000"/>
          <w:sz w:val="24"/>
          <w:szCs w:val="24"/>
        </w:rPr>
        <w:t xml:space="preserve">que </w:t>
      </w:r>
      <w:r w:rsidR="003C2683">
        <w:rPr>
          <w:rFonts w:ascii="Times New Roman" w:hAnsi="Times New Roman" w:cs="Times New Roman"/>
          <w:color w:val="000000"/>
          <w:sz w:val="24"/>
          <w:szCs w:val="24"/>
        </w:rPr>
        <w:t>não se buscou na decisão mitigar o direito do indivíduo a uma moradia digna, ou dizer que ao legitimado passivo não seria assegurado esse direito.</w:t>
      </w:r>
    </w:p>
    <w:p w:rsidR="00096FA5" w:rsidRDefault="003C2683"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Ao contrário, o direito social à moradia persiste e ocupa igual importância no rol dos direitos sociais consagrados na Carta Magna e incontestavelmente deve</w:t>
      </w:r>
      <w:r w:rsidR="00865DCD">
        <w:rPr>
          <w:rFonts w:ascii="Times New Roman" w:hAnsi="Times New Roman" w:cs="Times New Roman"/>
          <w:color w:val="000000"/>
          <w:sz w:val="24"/>
          <w:szCs w:val="24"/>
        </w:rPr>
        <w:t>-se</w:t>
      </w:r>
      <w:r w:rsidR="00A0682E">
        <w:rPr>
          <w:rFonts w:ascii="Times New Roman" w:hAnsi="Times New Roman" w:cs="Times New Roman"/>
          <w:color w:val="000000"/>
          <w:sz w:val="24"/>
          <w:szCs w:val="24"/>
        </w:rPr>
        <w:t xml:space="preserve"> </w:t>
      </w:r>
      <w:r w:rsidR="00865DCD">
        <w:rPr>
          <w:rFonts w:ascii="Times New Roman" w:hAnsi="Times New Roman" w:cs="Times New Roman"/>
          <w:color w:val="000000"/>
          <w:sz w:val="24"/>
          <w:szCs w:val="24"/>
        </w:rPr>
        <w:t>possibilitar</w:t>
      </w:r>
      <w:r>
        <w:rPr>
          <w:rFonts w:ascii="Times New Roman" w:hAnsi="Times New Roman" w:cs="Times New Roman"/>
          <w:color w:val="000000"/>
          <w:sz w:val="24"/>
          <w:szCs w:val="24"/>
        </w:rPr>
        <w:t xml:space="preserve"> a todo indivíduo </w:t>
      </w:r>
      <w:proofErr w:type="gramStart"/>
      <w:r>
        <w:rPr>
          <w:rFonts w:ascii="Times New Roman" w:hAnsi="Times New Roman" w:cs="Times New Roman"/>
          <w:color w:val="000000"/>
          <w:sz w:val="24"/>
          <w:szCs w:val="24"/>
        </w:rPr>
        <w:t>meios de lhe ser assegurado</w:t>
      </w:r>
      <w:proofErr w:type="gramEnd"/>
      <w:r>
        <w:rPr>
          <w:rFonts w:ascii="Times New Roman" w:hAnsi="Times New Roman" w:cs="Times New Roman"/>
          <w:color w:val="000000"/>
          <w:sz w:val="24"/>
          <w:szCs w:val="24"/>
        </w:rPr>
        <w:t xml:space="preserve"> </w:t>
      </w:r>
      <w:r w:rsidR="008F0FB5">
        <w:rPr>
          <w:rFonts w:ascii="Times New Roman" w:hAnsi="Times New Roman" w:cs="Times New Roman"/>
          <w:color w:val="000000"/>
          <w:sz w:val="24"/>
          <w:szCs w:val="24"/>
        </w:rPr>
        <w:t xml:space="preserve">uma moradia adequada de modo a lhe </w:t>
      </w:r>
      <w:r w:rsidR="0098732F">
        <w:rPr>
          <w:rFonts w:ascii="Times New Roman" w:hAnsi="Times New Roman" w:cs="Times New Roman"/>
          <w:color w:val="000000"/>
          <w:sz w:val="24"/>
          <w:szCs w:val="24"/>
        </w:rPr>
        <w:t xml:space="preserve">propiciar </w:t>
      </w:r>
      <w:r w:rsidR="008F0FB5">
        <w:rPr>
          <w:rFonts w:ascii="Times New Roman" w:hAnsi="Times New Roman" w:cs="Times New Roman"/>
          <w:color w:val="000000"/>
          <w:sz w:val="24"/>
          <w:szCs w:val="24"/>
        </w:rPr>
        <w:t>o mínimo existencial</w:t>
      </w:r>
      <w:r>
        <w:rPr>
          <w:rFonts w:ascii="Times New Roman" w:hAnsi="Times New Roman" w:cs="Times New Roman"/>
          <w:color w:val="000000"/>
          <w:sz w:val="24"/>
          <w:szCs w:val="24"/>
        </w:rPr>
        <w:t>.</w:t>
      </w:r>
    </w:p>
    <w:p w:rsidR="008F0FB5" w:rsidRDefault="00096FA5"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Nesse contexto, Luciano de Souza Godoy (2006, p. 47-48)</w:t>
      </w:r>
      <w:r w:rsidR="00A0682E">
        <w:rPr>
          <w:rFonts w:ascii="Times New Roman" w:hAnsi="Times New Roman" w:cs="Times New Roman"/>
          <w:color w:val="000000"/>
          <w:sz w:val="24"/>
          <w:szCs w:val="24"/>
        </w:rPr>
        <w:t xml:space="preserve"> </w:t>
      </w:r>
      <w:r>
        <w:rPr>
          <w:rFonts w:ascii="Times New Roman" w:hAnsi="Times New Roman" w:cs="Times New Roman"/>
          <w:sz w:val="24"/>
          <w:szCs w:val="24"/>
        </w:rPr>
        <w:t>assevera que</w:t>
      </w:r>
      <w:proofErr w:type="gramStart"/>
      <w:r>
        <w:rPr>
          <w:rFonts w:ascii="Times New Roman" w:hAnsi="Times New Roman" w:cs="Times New Roman"/>
          <w:sz w:val="24"/>
          <w:szCs w:val="24"/>
        </w:rPr>
        <w:t xml:space="preserve"> </w:t>
      </w:r>
      <w:r w:rsidRPr="00E62632">
        <w:rPr>
          <w:rFonts w:ascii="Times New Roman" w:hAnsi="Times New Roman" w:cs="Times New Roman"/>
          <w:sz w:val="24"/>
          <w:szCs w:val="24"/>
        </w:rPr>
        <w:t xml:space="preserve"> </w:t>
      </w:r>
      <w:proofErr w:type="gramEnd"/>
      <w:r w:rsidRPr="00E62632">
        <w:rPr>
          <w:rFonts w:ascii="Times New Roman" w:hAnsi="Times New Roman" w:cs="Times New Roman"/>
          <w:sz w:val="24"/>
          <w:szCs w:val="24"/>
        </w:rPr>
        <w:t>"o direito de moradia está intrinsecamente ligado à dignidade da pessoa humana, que constitui a pedra nuclear, a base, o alicerce do direito civil constitucional</w:t>
      </w:r>
      <w:r w:rsidR="002C2C03">
        <w:rPr>
          <w:rFonts w:ascii="Times New Roman" w:hAnsi="Times New Roman" w:cs="Times New Roman"/>
          <w:sz w:val="24"/>
          <w:szCs w:val="24"/>
        </w:rPr>
        <w:t>”</w:t>
      </w:r>
      <w:r w:rsidRPr="00E62632">
        <w:rPr>
          <w:rFonts w:ascii="Times New Roman" w:hAnsi="Times New Roman" w:cs="Times New Roman"/>
          <w:sz w:val="24"/>
          <w:szCs w:val="24"/>
        </w:rPr>
        <w:t xml:space="preserve">. </w:t>
      </w:r>
    </w:p>
    <w:p w:rsidR="002C2C03" w:rsidRDefault="003C2683"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Entretanto, no caso concreto em análise, </w:t>
      </w:r>
      <w:r w:rsidR="002C2C03">
        <w:rPr>
          <w:rFonts w:ascii="Times New Roman" w:hAnsi="Times New Roman" w:cs="Times New Roman"/>
          <w:color w:val="000000"/>
          <w:sz w:val="24"/>
          <w:szCs w:val="24"/>
        </w:rPr>
        <w:t xml:space="preserve">o direito à moradia ainda que essencial e pressuposto para uma vida digna confrontou com </w:t>
      </w:r>
      <w:r w:rsidR="00DF2064">
        <w:rPr>
          <w:rFonts w:ascii="Times New Roman" w:hAnsi="Times New Roman" w:cs="Times New Roman"/>
          <w:color w:val="000000"/>
          <w:sz w:val="24"/>
          <w:szCs w:val="24"/>
        </w:rPr>
        <w:t xml:space="preserve">o direito a um meio ambiente ecologicamente equilibrado, </w:t>
      </w:r>
      <w:r w:rsidR="002C2C03">
        <w:rPr>
          <w:rFonts w:ascii="Times New Roman" w:hAnsi="Times New Roman" w:cs="Times New Roman"/>
          <w:color w:val="000000"/>
          <w:sz w:val="24"/>
          <w:szCs w:val="24"/>
        </w:rPr>
        <w:t>outro bem jurídico essencial à dignid</w:t>
      </w:r>
      <w:r w:rsidR="00DF2064">
        <w:rPr>
          <w:rFonts w:ascii="Times New Roman" w:hAnsi="Times New Roman" w:cs="Times New Roman"/>
          <w:color w:val="000000"/>
          <w:sz w:val="24"/>
          <w:szCs w:val="24"/>
        </w:rPr>
        <w:t>ade da pessoa humana</w:t>
      </w:r>
      <w:r w:rsidR="002C2C03">
        <w:rPr>
          <w:rFonts w:ascii="Times New Roman" w:hAnsi="Times New Roman" w:cs="Times New Roman"/>
          <w:color w:val="000000"/>
          <w:sz w:val="24"/>
          <w:szCs w:val="24"/>
        </w:rPr>
        <w:t>.</w:t>
      </w:r>
    </w:p>
    <w:p w:rsidR="00E62F56" w:rsidRDefault="0098732F"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E62F56">
        <w:rPr>
          <w:rFonts w:ascii="Times New Roman" w:hAnsi="Times New Roman" w:cs="Times New Roman"/>
          <w:color w:val="000000"/>
          <w:sz w:val="24"/>
          <w:szCs w:val="24"/>
        </w:rPr>
        <w:t xml:space="preserve"> situação deve ser analisada também, sob a perspectiva dos artigos 182 e 183 da Constituição Federal, que trata da Ordem Econômica e Financeira e que se evidencia a preocupação do legislador em compatibilizar desenvolvimento com crescimento das cidades de modo a garantir o bem-estar de seus munícipes sem que isso afete o direito a um meio ambiente sadio e equilibrado.</w:t>
      </w:r>
    </w:p>
    <w:p w:rsidR="000522A6" w:rsidRDefault="000522A6" w:rsidP="003444C7">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E, os danos causados ao meio ambiente </w:t>
      </w:r>
      <w:r>
        <w:rPr>
          <w:rFonts w:ascii="Times New Roman" w:hAnsi="Times New Roman" w:cs="Times New Roman"/>
          <w:sz w:val="24"/>
          <w:szCs w:val="24"/>
        </w:rPr>
        <w:t>pela construção irregular trarão implicações não somente aos sujeitos diretamente envolvidos na demanda, mas atingirão toda a coletividade, devendo a ação ser cessada e os danos já ocasionados, imediatamente reparados.</w:t>
      </w:r>
    </w:p>
    <w:p w:rsidR="00DF2064" w:rsidRPr="00DF2064" w:rsidRDefault="00DF2064" w:rsidP="003444C7">
      <w:pPr>
        <w:spacing w:after="0" w:line="360" w:lineRule="auto"/>
        <w:ind w:firstLine="1134"/>
        <w:jc w:val="both"/>
        <w:rPr>
          <w:rFonts w:ascii="Times New Roman" w:hAnsi="Times New Roman" w:cs="Times New Roman"/>
          <w:sz w:val="24"/>
          <w:szCs w:val="24"/>
        </w:rPr>
      </w:pPr>
      <w:r w:rsidRPr="00DF2064">
        <w:rPr>
          <w:rFonts w:ascii="Times New Roman" w:hAnsi="Times New Roman" w:cs="Times New Roman"/>
          <w:sz w:val="24"/>
          <w:szCs w:val="24"/>
        </w:rPr>
        <w:t>Na situação em análise não se deve inferir que os direitos fundamentais sociais possuem menor importância ou que houve flagrante desrespeito a tais direitos.</w:t>
      </w:r>
    </w:p>
    <w:p w:rsidR="00DF2064" w:rsidRPr="000522A6" w:rsidRDefault="00DF2064" w:rsidP="003444C7">
      <w:pPr>
        <w:spacing w:after="0" w:line="360" w:lineRule="auto"/>
        <w:ind w:firstLine="1134"/>
        <w:jc w:val="both"/>
        <w:rPr>
          <w:rFonts w:ascii="Times New Roman" w:hAnsi="Times New Roman" w:cs="Times New Roman"/>
          <w:sz w:val="24"/>
          <w:szCs w:val="24"/>
        </w:rPr>
      </w:pPr>
      <w:r w:rsidRPr="00DF2064">
        <w:rPr>
          <w:rFonts w:ascii="Times New Roman" w:hAnsi="Times New Roman" w:cs="Times New Roman"/>
          <w:sz w:val="24"/>
          <w:szCs w:val="24"/>
        </w:rPr>
        <w:t xml:space="preserve">O direito à moradia pressupõe uma moradia digna, adequada à vida humana, sendo responsabilidade do Estado </w:t>
      </w:r>
      <w:proofErr w:type="gramStart"/>
      <w:r w:rsidRPr="00DF2064">
        <w:rPr>
          <w:rFonts w:ascii="Times New Roman" w:hAnsi="Times New Roman" w:cs="Times New Roman"/>
          <w:sz w:val="24"/>
          <w:szCs w:val="24"/>
        </w:rPr>
        <w:t>implementar</w:t>
      </w:r>
      <w:proofErr w:type="gramEnd"/>
      <w:r w:rsidRPr="00DF2064">
        <w:rPr>
          <w:rFonts w:ascii="Times New Roman" w:hAnsi="Times New Roman" w:cs="Times New Roman"/>
          <w:sz w:val="24"/>
          <w:szCs w:val="24"/>
        </w:rPr>
        <w:t xml:space="preserve"> políticas públicas capazes de assegurar moradia ao indivíduo sem comprometer  o bem-estar da coletividade.</w:t>
      </w:r>
    </w:p>
    <w:p w:rsidR="00E62F56" w:rsidRDefault="00E62F56" w:rsidP="003444C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Sobre o tema, eis o que leciona José Afonso da Silva:</w:t>
      </w:r>
    </w:p>
    <w:p w:rsidR="00E62F56" w:rsidRPr="000522A6" w:rsidRDefault="00E62F56" w:rsidP="00E62F56">
      <w:pPr>
        <w:spacing w:after="0" w:line="240" w:lineRule="auto"/>
        <w:ind w:left="2268"/>
        <w:jc w:val="both"/>
        <w:rPr>
          <w:rFonts w:ascii="Times New Roman" w:hAnsi="Times New Roman" w:cs="Times New Roman"/>
          <w:sz w:val="10"/>
          <w:szCs w:val="10"/>
        </w:rPr>
      </w:pPr>
    </w:p>
    <w:p w:rsidR="00E62F56" w:rsidRDefault="00E62F56" w:rsidP="00E62F56">
      <w:pPr>
        <w:spacing w:after="0" w:line="240" w:lineRule="auto"/>
        <w:ind w:left="2268"/>
        <w:jc w:val="both"/>
        <w:rPr>
          <w:rFonts w:ascii="Times New Roman" w:hAnsi="Times New Roman" w:cs="Times New Roman"/>
          <w:sz w:val="20"/>
          <w:szCs w:val="20"/>
        </w:rPr>
      </w:pPr>
      <w:r w:rsidRPr="00E62F56">
        <w:rPr>
          <w:rFonts w:ascii="Times New Roman" w:hAnsi="Times New Roman" w:cs="Times New Roman"/>
          <w:sz w:val="20"/>
          <w:szCs w:val="20"/>
        </w:rPr>
        <w:t xml:space="preserve">A concepção de política de desenvolvimento urbano da Constituição decorre da compatibilização do art. 21, XX, que dá competência à União para instituir diretrizes para o desenvolvimento urbano, com o art. 182, que estabelece que a política de desenvolvimento urbano </w:t>
      </w:r>
      <w:proofErr w:type="gramStart"/>
      <w:r w:rsidRPr="00E62F56">
        <w:rPr>
          <w:rFonts w:ascii="Times New Roman" w:hAnsi="Times New Roman" w:cs="Times New Roman"/>
          <w:sz w:val="20"/>
          <w:szCs w:val="20"/>
        </w:rPr>
        <w:t>tem</w:t>
      </w:r>
      <w:proofErr w:type="gramEnd"/>
      <w:r w:rsidRPr="00E62F56">
        <w:rPr>
          <w:rFonts w:ascii="Times New Roman" w:hAnsi="Times New Roman" w:cs="Times New Roman"/>
          <w:sz w:val="20"/>
          <w:szCs w:val="20"/>
        </w:rPr>
        <w:t xml:space="preserve"> por objetivo ordenar o pleno desenvolvimento das </w:t>
      </w:r>
      <w:r w:rsidRPr="00E62F56">
        <w:rPr>
          <w:rFonts w:ascii="Times New Roman" w:hAnsi="Times New Roman" w:cs="Times New Roman"/>
          <w:sz w:val="20"/>
          <w:szCs w:val="20"/>
        </w:rPr>
        <w:lastRenderedPageBreak/>
        <w:t>funções sociais da cidade e garantir o bem-estar de seus habitantes e é executada pelo Poder Público municipal, conforme diretrizes gerais fixadas em lei.</w:t>
      </w:r>
      <w:r>
        <w:rPr>
          <w:rFonts w:ascii="Times New Roman" w:hAnsi="Times New Roman" w:cs="Times New Roman"/>
          <w:sz w:val="20"/>
          <w:szCs w:val="20"/>
        </w:rPr>
        <w:t xml:space="preserve"> (SILVA, 2006, p. 816)</w:t>
      </w:r>
    </w:p>
    <w:p w:rsidR="00E62F56" w:rsidRPr="00E62F56" w:rsidRDefault="00E62F56" w:rsidP="00E62F56">
      <w:pPr>
        <w:spacing w:after="0" w:line="240" w:lineRule="auto"/>
        <w:ind w:left="2268"/>
        <w:jc w:val="both"/>
        <w:rPr>
          <w:rFonts w:ascii="Times New Roman" w:hAnsi="Times New Roman" w:cs="Times New Roman"/>
          <w:color w:val="000000"/>
          <w:sz w:val="20"/>
          <w:szCs w:val="20"/>
        </w:rPr>
      </w:pPr>
    </w:p>
    <w:p w:rsidR="000522A6" w:rsidRDefault="000522A6" w:rsidP="003444C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o direito do indivíduo a ter uma moradia digna não deve se dissociar do dever de proteção ao meio ambiente, considerando que a questão ambiental é imprescindível </w:t>
      </w:r>
      <w:r w:rsidR="0098732F">
        <w:rPr>
          <w:rFonts w:ascii="Times New Roman" w:hAnsi="Times New Roman" w:cs="Times New Roman"/>
          <w:sz w:val="24"/>
          <w:szCs w:val="24"/>
        </w:rPr>
        <w:t>ao meio</w:t>
      </w:r>
      <w:r>
        <w:rPr>
          <w:rFonts w:ascii="Times New Roman" w:hAnsi="Times New Roman" w:cs="Times New Roman"/>
          <w:sz w:val="24"/>
          <w:szCs w:val="24"/>
        </w:rPr>
        <w:t xml:space="preserve"> urbano e requer planejamento e fiscalização para </w:t>
      </w:r>
      <w:r w:rsidR="0098732F">
        <w:rPr>
          <w:rFonts w:ascii="Times New Roman" w:hAnsi="Times New Roman" w:cs="Times New Roman"/>
          <w:sz w:val="24"/>
          <w:szCs w:val="24"/>
        </w:rPr>
        <w:t xml:space="preserve">se evitar </w:t>
      </w:r>
      <w:r>
        <w:rPr>
          <w:rFonts w:ascii="Times New Roman" w:hAnsi="Times New Roman" w:cs="Times New Roman"/>
          <w:sz w:val="24"/>
          <w:szCs w:val="24"/>
        </w:rPr>
        <w:t>que a despeito de se garantir moradia</w:t>
      </w:r>
      <w:r w:rsidR="0098732F">
        <w:rPr>
          <w:rFonts w:ascii="Times New Roman" w:hAnsi="Times New Roman" w:cs="Times New Roman"/>
          <w:sz w:val="24"/>
          <w:szCs w:val="24"/>
        </w:rPr>
        <w:t xml:space="preserve"> se edifique</w:t>
      </w:r>
      <w:proofErr w:type="gramStart"/>
      <w:r w:rsidR="0098732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em condições </w:t>
      </w:r>
      <w:r w:rsidR="0098732F">
        <w:rPr>
          <w:rFonts w:ascii="Times New Roman" w:hAnsi="Times New Roman" w:cs="Times New Roman"/>
          <w:sz w:val="24"/>
          <w:szCs w:val="24"/>
        </w:rPr>
        <w:t xml:space="preserve">e área </w:t>
      </w:r>
      <w:r>
        <w:rPr>
          <w:rFonts w:ascii="Times New Roman" w:hAnsi="Times New Roman" w:cs="Times New Roman"/>
          <w:sz w:val="24"/>
          <w:szCs w:val="24"/>
        </w:rPr>
        <w:t>inadequadas</w:t>
      </w:r>
      <w:r w:rsidR="0098732F">
        <w:rPr>
          <w:rFonts w:ascii="Times New Roman" w:hAnsi="Times New Roman" w:cs="Times New Roman"/>
          <w:sz w:val="24"/>
          <w:szCs w:val="24"/>
        </w:rPr>
        <w:t xml:space="preserve">, vindo esse direito social se sobrepor a outros direitos constitucionalmente assegurados, como por exemplo, o meio ambiente. </w:t>
      </w:r>
    </w:p>
    <w:p w:rsidR="004608E3" w:rsidRDefault="00264354" w:rsidP="003444C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deve sempre considerar que a</w:t>
      </w:r>
      <w:r w:rsidR="004608E3">
        <w:rPr>
          <w:rFonts w:ascii="Times New Roman" w:hAnsi="Times New Roman" w:cs="Times New Roman"/>
          <w:sz w:val="24"/>
          <w:szCs w:val="24"/>
        </w:rPr>
        <w:t xml:space="preserve"> proteção ambiental transpõe os interesses estritamente individuais e </w:t>
      </w:r>
      <w:r w:rsidR="0084525D">
        <w:rPr>
          <w:rFonts w:ascii="Times New Roman" w:hAnsi="Times New Roman" w:cs="Times New Roman"/>
          <w:sz w:val="24"/>
          <w:szCs w:val="24"/>
        </w:rPr>
        <w:t>demanda</w:t>
      </w:r>
      <w:r w:rsidR="004608E3">
        <w:rPr>
          <w:rFonts w:ascii="Times New Roman" w:hAnsi="Times New Roman" w:cs="Times New Roman"/>
          <w:sz w:val="24"/>
          <w:szCs w:val="24"/>
        </w:rPr>
        <w:t xml:space="preserve"> uma utilização racional e coerente do meio ambiente </w:t>
      </w:r>
      <w:r w:rsidR="0084525D">
        <w:rPr>
          <w:rFonts w:ascii="Times New Roman" w:hAnsi="Times New Roman" w:cs="Times New Roman"/>
          <w:sz w:val="24"/>
          <w:szCs w:val="24"/>
        </w:rPr>
        <w:t>buscando</w:t>
      </w:r>
      <w:r w:rsidR="004608E3">
        <w:rPr>
          <w:rFonts w:ascii="Times New Roman" w:hAnsi="Times New Roman" w:cs="Times New Roman"/>
          <w:sz w:val="24"/>
          <w:szCs w:val="24"/>
        </w:rPr>
        <w:t xml:space="preserve"> a integração entre natureza e homem,</w:t>
      </w:r>
      <w:r w:rsidR="0084525D">
        <w:rPr>
          <w:rFonts w:ascii="Times New Roman" w:hAnsi="Times New Roman" w:cs="Times New Roman"/>
          <w:sz w:val="24"/>
          <w:szCs w:val="24"/>
        </w:rPr>
        <w:t xml:space="preserve"> uma vez que o bem-estar humano pressupõe o equilíbrio ambiental.</w:t>
      </w:r>
    </w:p>
    <w:p w:rsidR="004608E3" w:rsidRPr="00D42BF1" w:rsidRDefault="004608E3" w:rsidP="00D42BF1">
      <w:pPr>
        <w:spacing w:after="0" w:line="360" w:lineRule="auto"/>
        <w:ind w:firstLine="851"/>
        <w:jc w:val="both"/>
        <w:rPr>
          <w:rFonts w:ascii="Times New Roman" w:hAnsi="Times New Roman" w:cs="Times New Roman"/>
          <w:sz w:val="24"/>
          <w:szCs w:val="24"/>
        </w:rPr>
      </w:pPr>
    </w:p>
    <w:p w:rsidR="003C2683" w:rsidRDefault="003C2683" w:rsidP="004F36E8">
      <w:pPr>
        <w:pStyle w:val="PargrafodaLista"/>
        <w:numPr>
          <w:ilvl w:val="0"/>
          <w:numId w:val="5"/>
        </w:numPr>
        <w:spacing w:after="0" w:line="360" w:lineRule="auto"/>
        <w:ind w:left="284" w:hanging="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CONCLUSÃO</w:t>
      </w:r>
    </w:p>
    <w:p w:rsidR="003C2683" w:rsidRDefault="003C2683">
      <w:pPr>
        <w:spacing w:after="0" w:line="360" w:lineRule="auto"/>
        <w:ind w:firstLine="851"/>
        <w:jc w:val="both"/>
        <w:rPr>
          <w:rFonts w:ascii="Times New Roman" w:hAnsi="Times New Roman" w:cs="Times New Roman"/>
          <w:color w:val="000000"/>
          <w:sz w:val="24"/>
          <w:szCs w:val="24"/>
        </w:rPr>
      </w:pP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meio ambiente goza de ampla e irrestrita proteção, tendo como marco dessa proteção a Constituição Federal, mais especificamente o artigo 225.</w:t>
      </w: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em caso de ofensa, ameaça de dano ou ato ilícito ao bem ambiental, medidas devem ser tomadas para garantir a tutela </w:t>
      </w:r>
      <w:proofErr w:type="spellStart"/>
      <w:r>
        <w:rPr>
          <w:rFonts w:ascii="Times New Roman" w:hAnsi="Times New Roman" w:cs="Times New Roman"/>
          <w:color w:val="000000"/>
          <w:sz w:val="24"/>
          <w:szCs w:val="24"/>
        </w:rPr>
        <w:t>reintegratória</w:t>
      </w:r>
      <w:proofErr w:type="spellEnd"/>
      <w:r>
        <w:rPr>
          <w:rFonts w:ascii="Times New Roman" w:hAnsi="Times New Roman" w:cs="Times New Roman"/>
          <w:color w:val="000000"/>
          <w:sz w:val="24"/>
          <w:szCs w:val="24"/>
        </w:rPr>
        <w:t xml:space="preserve"> e/ou </w:t>
      </w:r>
      <w:proofErr w:type="spellStart"/>
      <w:r>
        <w:rPr>
          <w:rFonts w:ascii="Times New Roman" w:hAnsi="Times New Roman" w:cs="Times New Roman"/>
          <w:color w:val="000000"/>
          <w:sz w:val="24"/>
          <w:szCs w:val="24"/>
        </w:rPr>
        <w:t>ressarcitória</w:t>
      </w:r>
      <w:proofErr w:type="spellEnd"/>
      <w:r>
        <w:rPr>
          <w:rFonts w:ascii="Times New Roman" w:hAnsi="Times New Roman" w:cs="Times New Roman"/>
          <w:color w:val="000000"/>
          <w:sz w:val="24"/>
          <w:szCs w:val="24"/>
        </w:rPr>
        <w:t xml:space="preserve"> de modo a inibir, remover a prática do ilícito, do dano ou ameaça de dano.</w:t>
      </w: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 Ação Civil Pública, prevista na Lei n.º 7.347/1985, constitui importante instrumento processual para a proteção do meio ambiente e assegura às presentes e futuras gerações um meio ambiente ecologicamente equilibrado.</w:t>
      </w: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Certo é que tanto o judiciário quanto o Ministério Público são importantes instrumentos na busca dessa tutela do bem ambiental. </w:t>
      </w: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Porém, não se deve agir de modo a buscar a propositura de um número excessivo de demandas judiciais muitas vezes ineficazes, sob o ponto de vista tanto da efetividade da medida imposta quanto da reintegração e/ou ressarcimento do dano da área degradada. Deve haver concomitantemente a preocupação com ações preventivas e a criação de ações educativas para impingir no indivíduo não só a consciência da necessidade da preservação ambiental, mas também a consciência de agir para que se tenha, de fato, um meio ambiente ecologicamente preservado.</w:t>
      </w: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 caso em comento, decidiu-se em favor do meio ambiente, e não poderia ser diferente, considerando a situação envolvida na demanda.</w:t>
      </w:r>
    </w:p>
    <w:p w:rsidR="004608E3" w:rsidRDefault="004608E3" w:rsidP="001C69F8">
      <w:pPr>
        <w:spacing w:after="0" w:line="360" w:lineRule="auto"/>
        <w:ind w:firstLine="1134"/>
        <w:jc w:val="both"/>
        <w:rPr>
          <w:rFonts w:ascii="Times New Roman" w:hAnsi="Times New Roman" w:cs="Times New Roman"/>
          <w:color w:val="000000"/>
          <w:sz w:val="24"/>
          <w:szCs w:val="24"/>
        </w:rPr>
      </w:pPr>
      <w:r w:rsidRPr="004608E3">
        <w:rPr>
          <w:rFonts w:ascii="Times New Roman" w:hAnsi="Times New Roman" w:cs="Times New Roman"/>
          <w:color w:val="000000"/>
          <w:sz w:val="24"/>
          <w:szCs w:val="24"/>
        </w:rPr>
        <w:t>Por certo que a ocupação e consequente edificação em áreas de preservação e proteção ambiental, na maioria das vezes ocorrem não por ato voluntário do agente, mas por configurar a</w:t>
      </w:r>
      <w:r>
        <w:rPr>
          <w:rFonts w:ascii="Times New Roman" w:hAnsi="Times New Roman" w:cs="Times New Roman"/>
          <w:color w:val="000000"/>
          <w:sz w:val="24"/>
          <w:szCs w:val="24"/>
        </w:rPr>
        <w:t xml:space="preserve"> única possibilidade de moradia ou </w:t>
      </w:r>
      <w:r w:rsidR="00F1082B">
        <w:rPr>
          <w:rFonts w:ascii="Times New Roman" w:hAnsi="Times New Roman" w:cs="Times New Roman"/>
          <w:color w:val="000000"/>
          <w:sz w:val="24"/>
          <w:szCs w:val="24"/>
        </w:rPr>
        <w:t xml:space="preserve">mesmo </w:t>
      </w:r>
      <w:r>
        <w:rPr>
          <w:rFonts w:ascii="Times New Roman" w:hAnsi="Times New Roman" w:cs="Times New Roman"/>
          <w:color w:val="000000"/>
          <w:sz w:val="24"/>
          <w:szCs w:val="24"/>
        </w:rPr>
        <w:t>por desconhecimento da legislação ambiental.</w:t>
      </w: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ilícito praticado pelo primeiro legitimado passivo, bem como o dano ao meio ambiente ocasionado por sua ação, </w:t>
      </w:r>
      <w:r w:rsidR="000306D9">
        <w:rPr>
          <w:rFonts w:ascii="Times New Roman" w:hAnsi="Times New Roman" w:cs="Times New Roman"/>
          <w:color w:val="000000"/>
          <w:sz w:val="24"/>
          <w:szCs w:val="24"/>
        </w:rPr>
        <w:t>ficaram</w:t>
      </w:r>
      <w:r>
        <w:rPr>
          <w:rFonts w:ascii="Times New Roman" w:hAnsi="Times New Roman" w:cs="Times New Roman"/>
          <w:color w:val="000000"/>
          <w:sz w:val="24"/>
          <w:szCs w:val="24"/>
        </w:rPr>
        <w:t xml:space="preserve"> amplamente comprovados.</w:t>
      </w:r>
    </w:p>
    <w:p w:rsidR="003C2683" w:rsidRDefault="003C2683"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Do mesmo modo, ficou patente a omissão e negligência tanto da municipalidade quanto do órgão responsável pela administração, fiscalização, preservação e conservação do parque onde houve a edificação. Ademais, os argumentos trazidos à baila pelos legitimados passivos não foram suficientes para prevalecerem ao meio ambiente e à obrigatoriedade de sua proteção.</w:t>
      </w:r>
    </w:p>
    <w:p w:rsidR="004B6DBB" w:rsidRDefault="004B6DBB" w:rsidP="001C69F8">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julgador foi exigido um </w:t>
      </w:r>
      <w:r w:rsidR="009365B0">
        <w:rPr>
          <w:rFonts w:ascii="Times New Roman" w:hAnsi="Times New Roman" w:cs="Times New Roman"/>
          <w:color w:val="000000"/>
          <w:sz w:val="24"/>
          <w:szCs w:val="24"/>
        </w:rPr>
        <w:t>juízo de ponderação para ao confrontar as garantias constitucionais</w:t>
      </w:r>
      <w:proofErr w:type="gramStart"/>
      <w:r w:rsidR="009365B0">
        <w:rPr>
          <w:rFonts w:ascii="Times New Roman" w:hAnsi="Times New Roman" w:cs="Times New Roman"/>
          <w:color w:val="000000"/>
          <w:sz w:val="24"/>
          <w:szCs w:val="24"/>
        </w:rPr>
        <w:t xml:space="preserve">  </w:t>
      </w:r>
      <w:proofErr w:type="gramEnd"/>
      <w:r w:rsidR="009365B0">
        <w:rPr>
          <w:rFonts w:ascii="Times New Roman" w:hAnsi="Times New Roman" w:cs="Times New Roman"/>
          <w:color w:val="000000"/>
          <w:sz w:val="24"/>
          <w:szCs w:val="24"/>
        </w:rPr>
        <w:t>postas em juízo decidir não pela tutela individual do cidadão que almeja ter garantido o seu direito à moradia e invoca a função social da propriedade privada, mas por decidir em favor do meio ambiente e consequentemente pela coletividade, que indubitavelmente, o particular litigante também se beneficiará.</w:t>
      </w:r>
    </w:p>
    <w:p w:rsidR="003C2683" w:rsidRPr="00160D34" w:rsidRDefault="003C2683" w:rsidP="001C69F8">
      <w:pPr>
        <w:spacing w:after="0" w:line="360" w:lineRule="auto"/>
        <w:ind w:firstLine="1134"/>
        <w:jc w:val="both"/>
        <w:rPr>
          <w:rFonts w:ascii="Times New Roman" w:hAnsi="Times New Roman" w:cs="Times New Roman"/>
          <w:sz w:val="24"/>
          <w:szCs w:val="24"/>
        </w:rPr>
      </w:pPr>
      <w:r w:rsidRPr="00AA7FD6">
        <w:rPr>
          <w:rFonts w:ascii="Times New Roman" w:hAnsi="Times New Roman" w:cs="Times New Roman"/>
          <w:sz w:val="24"/>
          <w:szCs w:val="24"/>
        </w:rPr>
        <w:t xml:space="preserve">Outros meios </w:t>
      </w:r>
      <w:r w:rsidR="00F1082B">
        <w:rPr>
          <w:rFonts w:ascii="Times New Roman" w:hAnsi="Times New Roman" w:cs="Times New Roman"/>
          <w:sz w:val="24"/>
          <w:szCs w:val="24"/>
        </w:rPr>
        <w:t>devem ser</w:t>
      </w:r>
      <w:proofErr w:type="gramStart"/>
      <w:r w:rsidR="00F1082B">
        <w:rPr>
          <w:rFonts w:ascii="Times New Roman" w:hAnsi="Times New Roman" w:cs="Times New Roman"/>
          <w:sz w:val="24"/>
          <w:szCs w:val="24"/>
        </w:rPr>
        <w:t xml:space="preserve"> </w:t>
      </w:r>
      <w:r w:rsidRPr="00AA7FD6">
        <w:rPr>
          <w:rFonts w:ascii="Times New Roman" w:hAnsi="Times New Roman" w:cs="Times New Roman"/>
          <w:sz w:val="24"/>
          <w:szCs w:val="24"/>
        </w:rPr>
        <w:t xml:space="preserve"> </w:t>
      </w:r>
      <w:proofErr w:type="gramEnd"/>
      <w:r w:rsidRPr="00AA7FD6">
        <w:rPr>
          <w:rFonts w:ascii="Times New Roman" w:hAnsi="Times New Roman" w:cs="Times New Roman"/>
          <w:sz w:val="24"/>
          <w:szCs w:val="24"/>
        </w:rPr>
        <w:t xml:space="preserve">disponibilizados pelo Estado ao primeiro legitimado passivo para assegurar o seu direito social à moradia que não implique na degradação do meio ambiente. Em especial, a degradação de área de preservação permanente, </w:t>
      </w:r>
      <w:r w:rsidR="00F1082B">
        <w:rPr>
          <w:rFonts w:ascii="Times New Roman" w:hAnsi="Times New Roman" w:cs="Times New Roman"/>
          <w:sz w:val="24"/>
          <w:szCs w:val="24"/>
        </w:rPr>
        <w:t xml:space="preserve">pois </w:t>
      </w:r>
      <w:r w:rsidRPr="00AA7FD6">
        <w:rPr>
          <w:rFonts w:ascii="Times New Roman" w:hAnsi="Times New Roman" w:cs="Times New Roman"/>
          <w:sz w:val="24"/>
          <w:szCs w:val="24"/>
        </w:rPr>
        <w:t xml:space="preserve">ainda que </w:t>
      </w:r>
      <w:r w:rsidR="00AA7FD6" w:rsidRPr="00AA7FD6">
        <w:rPr>
          <w:rFonts w:ascii="Times New Roman" w:hAnsi="Times New Roman" w:cs="Times New Roman"/>
          <w:sz w:val="24"/>
          <w:szCs w:val="24"/>
        </w:rPr>
        <w:t xml:space="preserve">o infrator </w:t>
      </w:r>
      <w:r w:rsidRPr="00AA7FD6">
        <w:rPr>
          <w:rFonts w:ascii="Times New Roman" w:hAnsi="Times New Roman" w:cs="Times New Roman"/>
          <w:sz w:val="24"/>
          <w:szCs w:val="24"/>
        </w:rPr>
        <w:t>tenha agido de boa-fé,</w:t>
      </w:r>
      <w:r w:rsidR="00F1082B">
        <w:rPr>
          <w:rFonts w:ascii="Times New Roman" w:hAnsi="Times New Roman" w:cs="Times New Roman"/>
          <w:sz w:val="24"/>
          <w:szCs w:val="24"/>
        </w:rPr>
        <w:t xml:space="preserve"> sua ação</w:t>
      </w:r>
      <w:r w:rsidRPr="00AA7FD6">
        <w:rPr>
          <w:rFonts w:ascii="Times New Roman" w:hAnsi="Times New Roman" w:cs="Times New Roman"/>
          <w:sz w:val="24"/>
          <w:szCs w:val="24"/>
        </w:rPr>
        <w:t xml:space="preserve"> impactou consideravelmente a área atingida</w:t>
      </w:r>
      <w:r w:rsidR="00AA7FD6" w:rsidRPr="00AA7FD6">
        <w:rPr>
          <w:rFonts w:ascii="Times New Roman" w:hAnsi="Times New Roman" w:cs="Times New Roman"/>
          <w:sz w:val="24"/>
          <w:szCs w:val="24"/>
        </w:rPr>
        <w:t xml:space="preserve">. </w:t>
      </w:r>
      <w:r w:rsidR="00CC7872">
        <w:rPr>
          <w:rFonts w:ascii="Times New Roman" w:hAnsi="Times New Roman" w:cs="Times New Roman"/>
          <w:sz w:val="24"/>
          <w:szCs w:val="24"/>
        </w:rPr>
        <w:t>E</w:t>
      </w:r>
      <w:r w:rsidR="00AA7FD6" w:rsidRPr="00AA7FD6">
        <w:rPr>
          <w:rFonts w:ascii="Times New Roman" w:hAnsi="Times New Roman" w:cs="Times New Roman"/>
          <w:sz w:val="24"/>
          <w:szCs w:val="24"/>
        </w:rPr>
        <w:t xml:space="preserve"> mesmo </w:t>
      </w:r>
      <w:r w:rsidRPr="00AA7FD6">
        <w:rPr>
          <w:rFonts w:ascii="Times New Roman" w:hAnsi="Times New Roman" w:cs="Times New Roman"/>
          <w:sz w:val="24"/>
          <w:szCs w:val="24"/>
        </w:rPr>
        <w:t>que a condenação atinja sua finalidade pedagógica com consequente inibição de</w:t>
      </w:r>
      <w:r w:rsidRPr="00160D34">
        <w:rPr>
          <w:rFonts w:ascii="Times New Roman" w:hAnsi="Times New Roman" w:cs="Times New Roman"/>
          <w:sz w:val="24"/>
          <w:szCs w:val="24"/>
        </w:rPr>
        <w:t xml:space="preserve"> atitudes idênticas da população daquele entorno, a recuperação da área afetada não se dará na mesma velocidade do dano causado.</w:t>
      </w:r>
    </w:p>
    <w:p w:rsidR="00C63553" w:rsidRDefault="00C63553" w:rsidP="00C63553">
      <w:pPr>
        <w:rPr>
          <w:rFonts w:ascii="Times New Roman" w:hAnsi="Times New Roman" w:cs="Times New Roman"/>
          <w:b/>
          <w:bCs/>
          <w:color w:val="000000"/>
          <w:sz w:val="24"/>
          <w:szCs w:val="24"/>
        </w:rPr>
      </w:pPr>
    </w:p>
    <w:p w:rsidR="003B25B4" w:rsidRPr="00C27828" w:rsidRDefault="003C2683" w:rsidP="00C14BEF">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REFERÊNCIAS</w:t>
      </w:r>
    </w:p>
    <w:p w:rsidR="003B25B4" w:rsidRDefault="003B25B4">
      <w:pPr>
        <w:widowControl w:val="0"/>
        <w:autoSpaceDE w:val="0"/>
        <w:autoSpaceDN w:val="0"/>
        <w:adjustRightInd w:val="0"/>
        <w:spacing w:after="0" w:line="240" w:lineRule="auto"/>
        <w:rPr>
          <w:rFonts w:ascii="Times New Roman" w:hAnsi="Times New Roman" w:cs="Times New Roman"/>
          <w:sz w:val="24"/>
          <w:szCs w:val="24"/>
        </w:rPr>
      </w:pPr>
    </w:p>
    <w:p w:rsidR="003B25B4" w:rsidRDefault="003B25B4" w:rsidP="00C635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BALIM, Ana Paula Cabral; MOTA, Luiza </w:t>
      </w:r>
      <w:proofErr w:type="spellStart"/>
      <w:r>
        <w:rPr>
          <w:rFonts w:ascii="Times New Roman" w:hAnsi="Times New Roman" w:cs="Times New Roman"/>
          <w:sz w:val="24"/>
          <w:szCs w:val="24"/>
        </w:rPr>
        <w:t>Rosso</w:t>
      </w:r>
      <w:proofErr w:type="spellEnd"/>
      <w:r>
        <w:rPr>
          <w:rFonts w:ascii="Times New Roman" w:hAnsi="Times New Roman" w:cs="Times New Roman"/>
          <w:sz w:val="24"/>
          <w:szCs w:val="24"/>
        </w:rPr>
        <w:t xml:space="preserve">; SILVA, Maria Beatriz Oliveira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Complexidade Ambiental: O Repensar da Relação Homem-Natureza e seus Desafios na Sociedade Contemporânea. </w:t>
      </w:r>
      <w:r>
        <w:rPr>
          <w:rFonts w:ascii="Times New Roman" w:hAnsi="Times New Roman" w:cs="Times New Roman"/>
          <w:i/>
          <w:iCs/>
          <w:sz w:val="24"/>
          <w:szCs w:val="24"/>
        </w:rPr>
        <w:t>Veredas do Direito</w:t>
      </w:r>
      <w:r>
        <w:rPr>
          <w:rFonts w:ascii="Times New Roman" w:hAnsi="Times New Roman" w:cs="Times New Roman"/>
          <w:sz w:val="24"/>
          <w:szCs w:val="24"/>
        </w:rPr>
        <w:t>, v. 11, n. 21, p.163-186, Belo Horizonte, janeiro/junho 2014.</w:t>
      </w:r>
    </w:p>
    <w:p w:rsidR="00C27828" w:rsidRDefault="00C27828" w:rsidP="00C63553">
      <w:pPr>
        <w:spacing w:after="0" w:line="240" w:lineRule="auto"/>
        <w:rPr>
          <w:rFonts w:ascii="Times New Roman" w:hAnsi="Times New Roman" w:cs="Times New Roman"/>
          <w:sz w:val="24"/>
          <w:szCs w:val="24"/>
        </w:rPr>
      </w:pPr>
    </w:p>
    <w:p w:rsidR="003B25B4" w:rsidRDefault="003B2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i/>
          <w:iCs/>
          <w:sz w:val="24"/>
          <w:szCs w:val="24"/>
        </w:rPr>
        <w:t>Constituição da República Federativa do Brasil</w:t>
      </w:r>
      <w:r>
        <w:rPr>
          <w:rFonts w:ascii="Times New Roman" w:hAnsi="Times New Roman" w:cs="Times New Roman"/>
          <w:sz w:val="24"/>
          <w:szCs w:val="24"/>
        </w:rPr>
        <w:t>. Brasília: Senado Federal, 1988. Disponível em</w:t>
      </w:r>
      <w:r w:rsidRPr="00980DAD">
        <w:rPr>
          <w:rFonts w:ascii="Times New Roman" w:hAnsi="Times New Roman" w:cs="Times New Roman"/>
          <w:sz w:val="24"/>
          <w:szCs w:val="24"/>
        </w:rPr>
        <w:t>: &lt;</w:t>
      </w:r>
      <w:hyperlink r:id="rId9" w:history="1">
        <w:r w:rsidRPr="00980DAD">
          <w:rPr>
            <w:rStyle w:val="Hyperlink"/>
            <w:color w:val="auto"/>
            <w:sz w:val="24"/>
            <w:szCs w:val="24"/>
            <w:u w:val="none"/>
          </w:rPr>
          <w:t>http://www.planalto.gov.br</w:t>
        </w:r>
      </w:hyperlink>
      <w:r>
        <w:rPr>
          <w:rFonts w:ascii="Times New Roman" w:hAnsi="Times New Roman" w:cs="Times New Roman"/>
          <w:sz w:val="24"/>
          <w:szCs w:val="24"/>
        </w:rPr>
        <w:t>/</w:t>
      </w:r>
      <w:r>
        <w:rPr>
          <w:rFonts w:ascii="Times New Roman" w:hAnsi="Times New Roman" w:cs="Times New Roman"/>
          <w:sz w:val="24"/>
          <w:szCs w:val="24"/>
        </w:rPr>
        <w:br/>
        <w:t>ccivil_03/</w:t>
      </w:r>
      <w:proofErr w:type="spellStart"/>
      <w:r>
        <w:rPr>
          <w:rFonts w:ascii="Times New Roman" w:hAnsi="Times New Roman" w:cs="Times New Roman"/>
          <w:sz w:val="24"/>
          <w:szCs w:val="24"/>
        </w:rPr>
        <w:t>Constituicao</w:t>
      </w:r>
      <w:proofErr w:type="spellEnd"/>
      <w:r>
        <w:rPr>
          <w:rFonts w:ascii="Times New Roman" w:hAnsi="Times New Roman" w:cs="Times New Roman"/>
          <w:sz w:val="24"/>
          <w:szCs w:val="24"/>
        </w:rPr>
        <w:t>/Constituicao.htm&gt;. Acesso em: 20 abr. 2016.</w:t>
      </w:r>
    </w:p>
    <w:p w:rsidR="00C27828" w:rsidRDefault="00C27828">
      <w:pPr>
        <w:spacing w:after="0" w:line="240" w:lineRule="auto"/>
        <w:rPr>
          <w:rFonts w:ascii="Times New Roman" w:hAnsi="Times New Roman" w:cs="Times New Roman"/>
          <w:sz w:val="24"/>
          <w:szCs w:val="24"/>
        </w:rPr>
      </w:pPr>
    </w:p>
    <w:p w:rsidR="003B25B4" w:rsidRDefault="003B25B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Lei n.º 6.938, de 31 de agosto de 1981. Dispõe sobre a Política Nacional do Meio Ambiente, seus fins e mecanismos de formulação e aplicação, e dá outras providências. Brasília, 31 de agosto de 1981. </w:t>
      </w:r>
      <w:r>
        <w:rPr>
          <w:rFonts w:ascii="Times New Roman" w:hAnsi="Times New Roman" w:cs="Times New Roman"/>
          <w:i/>
          <w:iCs/>
          <w:sz w:val="24"/>
          <w:szCs w:val="24"/>
        </w:rPr>
        <w:t>Diário Oficial da União</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set. 1981. </w:t>
      </w:r>
    </w:p>
    <w:p w:rsidR="003B25B4" w:rsidRDefault="003B25B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Disponível em: </w:t>
      </w:r>
      <w:r w:rsidRPr="00980DAD">
        <w:rPr>
          <w:rFonts w:ascii="Times New Roman" w:hAnsi="Times New Roman" w:cs="Times New Roman"/>
          <w:sz w:val="24"/>
          <w:szCs w:val="24"/>
        </w:rPr>
        <w:t>&lt;</w:t>
      </w:r>
      <w:hyperlink r:id="rId10" w:history="1">
        <w:r w:rsidRPr="00980DAD">
          <w:rPr>
            <w:rStyle w:val="Hyperlink"/>
            <w:color w:val="auto"/>
            <w:sz w:val="24"/>
            <w:szCs w:val="24"/>
            <w:u w:val="none"/>
          </w:rPr>
          <w:t>http://www.planalto.gov.br/ccivil_03/leis/L6938.htm</w:t>
        </w:r>
      </w:hyperlink>
      <w:r>
        <w:rPr>
          <w:rFonts w:ascii="Times New Roman" w:hAnsi="Times New Roman" w:cs="Times New Roman"/>
          <w:sz w:val="24"/>
          <w:szCs w:val="24"/>
        </w:rPr>
        <w:t>&gt;. Acesso em: 20 abr. 2016.</w:t>
      </w:r>
    </w:p>
    <w:p w:rsidR="003B25B4" w:rsidRDefault="003B25B4">
      <w:pPr>
        <w:widowControl w:val="0"/>
        <w:autoSpaceDE w:val="0"/>
        <w:autoSpaceDN w:val="0"/>
        <w:adjustRightInd w:val="0"/>
        <w:spacing w:after="0" w:line="240" w:lineRule="auto"/>
        <w:rPr>
          <w:rFonts w:ascii="Times New Roman" w:hAnsi="Times New Roman" w:cs="Times New Roman"/>
          <w:sz w:val="24"/>
          <w:szCs w:val="24"/>
        </w:rPr>
      </w:pPr>
    </w:p>
    <w:p w:rsidR="003B25B4" w:rsidRPr="00EA6782" w:rsidRDefault="003B25B4">
      <w:pPr>
        <w:pStyle w:val="NormalWeb"/>
        <w:spacing w:before="0" w:beforeAutospacing="0" w:after="0" w:afterAutospacing="0"/>
        <w:rPr>
          <w:rFonts w:ascii="Times New Roman" w:eastAsia="Times New Roman" w:hAnsi="Times New Roman" w:cs="Times New Roman"/>
        </w:rPr>
      </w:pPr>
      <w:r w:rsidRPr="00EA6782">
        <w:rPr>
          <w:rFonts w:ascii="Times New Roman" w:eastAsia="Times New Roman" w:hAnsi="Times New Roman" w:cs="Times New Roman"/>
        </w:rPr>
        <w:t xml:space="preserve">BRASIL. Lei n.º 7.347, de 24 de julho de 1985. Disciplina a ação civil pública de responsabilidade por danos causados ao meio-ambiente, ao consumidor, a bens e direitos de valor artístico, estético, histórico, turístico e paisagístico </w:t>
      </w:r>
      <w:hyperlink r:id="rId11" w:history="1">
        <w:r w:rsidRPr="00EA6782">
          <w:rPr>
            <w:rFonts w:ascii="Times New Roman" w:eastAsia="Times New Roman" w:hAnsi="Times New Roman" w:cs="Times New Roman"/>
          </w:rPr>
          <w:t>(VETADO)</w:t>
        </w:r>
      </w:hyperlink>
      <w:r w:rsidRPr="00EA6782">
        <w:rPr>
          <w:rFonts w:ascii="Times New Roman" w:eastAsia="Times New Roman" w:hAnsi="Times New Roman" w:cs="Times New Roman"/>
        </w:rPr>
        <w:t xml:space="preserve"> e dá outras providências. Brasília, 24 de julho de 1985. </w:t>
      </w:r>
      <w:r w:rsidRPr="00EA6782">
        <w:rPr>
          <w:rFonts w:ascii="Times New Roman" w:eastAsia="Times New Roman" w:hAnsi="Times New Roman" w:cs="Times New Roman"/>
          <w:i/>
          <w:iCs/>
        </w:rPr>
        <w:t>Diário Oficial da União</w:t>
      </w:r>
      <w:r w:rsidRPr="00EA6782">
        <w:rPr>
          <w:rFonts w:ascii="Times New Roman" w:eastAsia="Times New Roman" w:hAnsi="Times New Roman" w:cs="Times New Roman"/>
        </w:rPr>
        <w:t>, 25 jul. 1985. Disponível em: &lt;</w:t>
      </w:r>
      <w:hyperlink r:id="rId12" w:history="1">
        <w:r w:rsidRPr="00EA6782">
          <w:rPr>
            <w:rFonts w:ascii="Times New Roman" w:eastAsia="Times New Roman" w:hAnsi="Times New Roman" w:cs="Times New Roman"/>
          </w:rPr>
          <w:t>http://www.planalto.gov.br/ccivil_03/leis/L7347orig.htm</w:t>
        </w:r>
      </w:hyperlink>
      <w:r w:rsidRPr="00EA6782">
        <w:rPr>
          <w:rFonts w:ascii="Times New Roman" w:eastAsia="Times New Roman" w:hAnsi="Times New Roman" w:cs="Times New Roman"/>
        </w:rPr>
        <w:t>&gt;. Acesso em: 20 abr. 2016.</w:t>
      </w:r>
    </w:p>
    <w:p w:rsidR="00487627" w:rsidRPr="00EA6782" w:rsidRDefault="00487627">
      <w:pPr>
        <w:pStyle w:val="NormalWeb"/>
        <w:spacing w:before="0" w:beforeAutospacing="0" w:after="0" w:afterAutospacing="0"/>
        <w:rPr>
          <w:rFonts w:ascii="Times New Roman" w:eastAsia="Times New Roman" w:hAnsi="Times New Roman" w:cs="Times New Roman"/>
        </w:rPr>
      </w:pPr>
    </w:p>
    <w:p w:rsidR="00EA6782" w:rsidRPr="00EA6782" w:rsidRDefault="00EA6782" w:rsidP="007E0B6A">
      <w:pPr>
        <w:spacing w:after="0" w:line="240" w:lineRule="auto"/>
        <w:rPr>
          <w:rFonts w:ascii="Times New Roman" w:hAnsi="Times New Roman" w:cs="Times New Roman"/>
          <w:sz w:val="24"/>
          <w:szCs w:val="24"/>
        </w:rPr>
      </w:pPr>
      <w:r w:rsidRPr="00EA6782">
        <w:rPr>
          <w:rFonts w:ascii="Times New Roman" w:hAnsi="Times New Roman" w:cs="Times New Roman"/>
          <w:sz w:val="24"/>
          <w:szCs w:val="24"/>
        </w:rPr>
        <w:t>BRASIL. Lei n.º 12.651, de 25 de maio de 2012. Dispõe sobre a proteção da vegetação nativa; altera as Leis n</w:t>
      </w:r>
      <w:r w:rsidRPr="00EA6782">
        <w:rPr>
          <w:rFonts w:ascii="Times New Roman" w:hAnsi="Times New Roman" w:cs="Times New Roman"/>
          <w:sz w:val="24"/>
          <w:szCs w:val="24"/>
          <w:vertAlign w:val="superscript"/>
        </w:rPr>
        <w:t>os</w:t>
      </w:r>
      <w:r w:rsidRPr="00EA6782">
        <w:rPr>
          <w:rFonts w:ascii="Times New Roman" w:hAnsi="Times New Roman" w:cs="Times New Roman"/>
          <w:sz w:val="24"/>
          <w:szCs w:val="24"/>
        </w:rPr>
        <w:t xml:space="preserve"> 6.938, de 31 de agosto de 1981, 9.393, de 19 de dezembro de 1996, e 11.428, de 22 de dezembro de 2006; revoga as Leis n</w:t>
      </w:r>
      <w:r w:rsidRPr="00EA6782">
        <w:rPr>
          <w:rFonts w:ascii="Times New Roman" w:hAnsi="Times New Roman" w:cs="Times New Roman"/>
          <w:sz w:val="24"/>
          <w:szCs w:val="24"/>
          <w:vertAlign w:val="superscript"/>
        </w:rPr>
        <w:t>os</w:t>
      </w:r>
      <w:r w:rsidRPr="00EA6782">
        <w:rPr>
          <w:rFonts w:ascii="Times New Roman" w:hAnsi="Times New Roman" w:cs="Times New Roman"/>
          <w:sz w:val="24"/>
          <w:szCs w:val="24"/>
        </w:rPr>
        <w:t xml:space="preserve"> 4.771, de 15 de setembro de 1965, e 7.754, de 14 de abril de 1989, e a Medida Provisória n</w:t>
      </w:r>
      <w:r w:rsidRPr="00EA6782">
        <w:rPr>
          <w:rFonts w:ascii="Times New Roman" w:hAnsi="Times New Roman" w:cs="Times New Roman"/>
          <w:sz w:val="24"/>
          <w:szCs w:val="24"/>
          <w:vertAlign w:val="superscript"/>
        </w:rPr>
        <w:t>o</w:t>
      </w:r>
      <w:r w:rsidRPr="00EA6782">
        <w:rPr>
          <w:rFonts w:ascii="Times New Roman" w:hAnsi="Times New Roman" w:cs="Times New Roman"/>
          <w:sz w:val="24"/>
          <w:szCs w:val="24"/>
        </w:rPr>
        <w:t xml:space="preserve"> 2.166-67, de 24 de agosto de 2001; e dá outras providências. Brasília, 25 de maio de 2012. </w:t>
      </w:r>
      <w:r w:rsidRPr="00EA6782">
        <w:rPr>
          <w:rFonts w:ascii="Times New Roman" w:hAnsi="Times New Roman" w:cs="Times New Roman"/>
          <w:i/>
          <w:sz w:val="24"/>
          <w:szCs w:val="24"/>
        </w:rPr>
        <w:t>Diário Oficial da União</w:t>
      </w:r>
      <w:r w:rsidRPr="00EA6782">
        <w:rPr>
          <w:rFonts w:ascii="Times New Roman" w:hAnsi="Times New Roman" w:cs="Times New Roman"/>
          <w:sz w:val="24"/>
          <w:szCs w:val="24"/>
        </w:rPr>
        <w:t>, 28 maio 2012. Disponível em</w:t>
      </w:r>
      <w:r w:rsidRPr="00980DAD">
        <w:rPr>
          <w:rFonts w:ascii="Times New Roman" w:hAnsi="Times New Roman" w:cs="Times New Roman"/>
          <w:sz w:val="24"/>
          <w:szCs w:val="24"/>
        </w:rPr>
        <w:t>: &lt;</w:t>
      </w:r>
      <w:hyperlink r:id="rId13" w:history="1">
        <w:r w:rsidRPr="00980DAD">
          <w:rPr>
            <w:rStyle w:val="Hyperlink"/>
            <w:color w:val="auto"/>
            <w:sz w:val="24"/>
            <w:szCs w:val="24"/>
            <w:u w:val="none"/>
          </w:rPr>
          <w:t>http://www.planalto.gov.br/ccivil_03/</w:t>
        </w:r>
        <w:r w:rsidRPr="00980DAD">
          <w:rPr>
            <w:rStyle w:val="Hyperlink"/>
            <w:color w:val="auto"/>
            <w:sz w:val="24"/>
            <w:szCs w:val="24"/>
            <w:u w:val="none"/>
          </w:rPr>
          <w:br/>
          <w:t>_ato2011-2014/2012/lei/l12651.htm</w:t>
        </w:r>
      </w:hyperlink>
      <w:r w:rsidRPr="00980DAD">
        <w:rPr>
          <w:rFonts w:ascii="Times New Roman" w:hAnsi="Times New Roman" w:cs="Times New Roman"/>
          <w:sz w:val="24"/>
          <w:szCs w:val="24"/>
        </w:rPr>
        <w:t xml:space="preserve">&gt;. </w:t>
      </w:r>
      <w:r w:rsidRPr="00EA6782">
        <w:rPr>
          <w:rFonts w:ascii="Times New Roman" w:hAnsi="Times New Roman" w:cs="Times New Roman"/>
          <w:sz w:val="24"/>
          <w:szCs w:val="24"/>
        </w:rPr>
        <w:t>Acesso em: 20 abr. 2016.</w:t>
      </w:r>
    </w:p>
    <w:p w:rsidR="00EA6782" w:rsidRDefault="00EA6782" w:rsidP="007E0B6A">
      <w:pPr>
        <w:spacing w:after="0" w:line="240" w:lineRule="auto"/>
        <w:rPr>
          <w:rFonts w:ascii="Times New Roman" w:hAnsi="Times New Roman" w:cs="Times New Roman"/>
          <w:sz w:val="24"/>
          <w:szCs w:val="24"/>
        </w:rPr>
      </w:pPr>
    </w:p>
    <w:p w:rsidR="003B25B4" w:rsidRDefault="003B25B4" w:rsidP="007E0B6A">
      <w:pPr>
        <w:spacing w:after="0" w:line="240" w:lineRule="auto"/>
        <w:rPr>
          <w:rFonts w:ascii="Times New Roman" w:hAnsi="Times New Roman" w:cs="Times New Roman"/>
          <w:sz w:val="24"/>
          <w:szCs w:val="24"/>
        </w:rPr>
      </w:pPr>
      <w:r w:rsidRPr="007E0B6A">
        <w:rPr>
          <w:rFonts w:ascii="Times New Roman" w:hAnsi="Times New Roman" w:cs="Times New Roman"/>
          <w:sz w:val="24"/>
          <w:szCs w:val="24"/>
        </w:rPr>
        <w:t xml:space="preserve">BRASIL. Tribunal Regional Federal da Quarta Região – TRF </w:t>
      </w:r>
      <w:proofErr w:type="gramStart"/>
      <w:r w:rsidRPr="007E0B6A">
        <w:rPr>
          <w:rFonts w:ascii="Times New Roman" w:hAnsi="Times New Roman" w:cs="Times New Roman"/>
          <w:sz w:val="24"/>
          <w:szCs w:val="24"/>
        </w:rPr>
        <w:t>4</w:t>
      </w:r>
      <w:proofErr w:type="gramEnd"/>
      <w:r w:rsidRPr="007E0B6A">
        <w:rPr>
          <w:rFonts w:ascii="Times New Roman" w:hAnsi="Times New Roman" w:cs="Times New Roman"/>
          <w:sz w:val="24"/>
          <w:szCs w:val="24"/>
        </w:rPr>
        <w:t xml:space="preserve">. </w:t>
      </w:r>
      <w:r w:rsidRPr="007E0B6A">
        <w:rPr>
          <w:rFonts w:ascii="Times New Roman" w:hAnsi="Times New Roman" w:cs="Times New Roman"/>
          <w:color w:val="000000"/>
          <w:sz w:val="24"/>
          <w:szCs w:val="24"/>
        </w:rPr>
        <w:t xml:space="preserve">Apelação Cível nº 5017972-57.2012.4.04.7200/SC. </w:t>
      </w:r>
      <w:r w:rsidRPr="007E0B6A">
        <w:rPr>
          <w:rFonts w:ascii="Times New Roman" w:hAnsi="Times New Roman" w:cs="Times New Roman"/>
          <w:sz w:val="24"/>
          <w:szCs w:val="24"/>
        </w:rPr>
        <w:t>Ementa</w:t>
      </w:r>
      <w:r>
        <w:rPr>
          <w:rFonts w:ascii="Times New Roman" w:hAnsi="Times New Roman" w:cs="Times New Roman"/>
          <w:sz w:val="24"/>
          <w:szCs w:val="24"/>
        </w:rPr>
        <w:t xml:space="preserve">: </w:t>
      </w:r>
      <w:r w:rsidRPr="007E0B6A">
        <w:rPr>
          <w:rFonts w:ascii="Times New Roman" w:hAnsi="Times New Roman" w:cs="Times New Roman"/>
          <w:sz w:val="24"/>
          <w:szCs w:val="24"/>
        </w:rPr>
        <w:t xml:space="preserve">Administrativo. Ambiental. Ação civil pública. </w:t>
      </w:r>
      <w:proofErr w:type="spellStart"/>
      <w:r w:rsidRPr="007E0B6A">
        <w:rPr>
          <w:rFonts w:ascii="Times New Roman" w:hAnsi="Times New Roman" w:cs="Times New Roman"/>
          <w:sz w:val="24"/>
          <w:szCs w:val="24"/>
        </w:rPr>
        <w:t>App</w:t>
      </w:r>
      <w:proofErr w:type="spellEnd"/>
      <w:r w:rsidRPr="007E0B6A">
        <w:rPr>
          <w:rFonts w:ascii="Times New Roman" w:hAnsi="Times New Roman" w:cs="Times New Roman"/>
          <w:sz w:val="24"/>
          <w:szCs w:val="24"/>
        </w:rPr>
        <w:t xml:space="preserve"> e área de manguezal. Responsabilidade civil por danos ao meio ambiente. Obrigação de recompor o meio ambiente degradado. Direito de moradia em confronto com o direito à proteção ambiental. </w:t>
      </w:r>
      <w:r w:rsidRPr="007E0B6A">
        <w:rPr>
          <w:rFonts w:ascii="Times New Roman" w:hAnsi="Times New Roman" w:cs="Times New Roman"/>
          <w:color w:val="000000"/>
          <w:sz w:val="24"/>
          <w:szCs w:val="24"/>
        </w:rPr>
        <w:t xml:space="preserve">Relatora: Juíza Federal </w:t>
      </w:r>
      <w:proofErr w:type="spellStart"/>
      <w:r w:rsidRPr="007E0B6A">
        <w:rPr>
          <w:rFonts w:ascii="Times New Roman" w:hAnsi="Times New Roman" w:cs="Times New Roman"/>
          <w:color w:val="000000"/>
          <w:sz w:val="24"/>
          <w:szCs w:val="24"/>
        </w:rPr>
        <w:t>Salise</w:t>
      </w:r>
      <w:proofErr w:type="spellEnd"/>
      <w:r w:rsidRPr="007E0B6A">
        <w:rPr>
          <w:rFonts w:ascii="Times New Roman" w:hAnsi="Times New Roman" w:cs="Times New Roman"/>
          <w:color w:val="000000"/>
          <w:sz w:val="24"/>
          <w:szCs w:val="24"/>
        </w:rPr>
        <w:t xml:space="preserve"> Monteiro </w:t>
      </w:r>
      <w:proofErr w:type="spellStart"/>
      <w:r w:rsidRPr="007E0B6A">
        <w:rPr>
          <w:rFonts w:ascii="Times New Roman" w:hAnsi="Times New Roman" w:cs="Times New Roman"/>
          <w:color w:val="000000"/>
          <w:sz w:val="24"/>
          <w:szCs w:val="24"/>
        </w:rPr>
        <w:t>Sanchotene</w:t>
      </w:r>
      <w:proofErr w:type="spellEnd"/>
      <w:r w:rsidRPr="007E0B6A">
        <w:rPr>
          <w:rFonts w:ascii="Times New Roman" w:hAnsi="Times New Roman" w:cs="Times New Roman"/>
          <w:color w:val="000000"/>
          <w:sz w:val="24"/>
          <w:szCs w:val="24"/>
        </w:rPr>
        <w:t>. Des. pub. 27.8.2015. Disponível em: &lt;</w:t>
      </w:r>
      <w:hyperlink r:id="rId14" w:history="1">
        <w:r w:rsidRPr="007E0B6A">
          <w:rPr>
            <w:rStyle w:val="Hyperlink"/>
            <w:color w:val="auto"/>
            <w:sz w:val="24"/>
            <w:szCs w:val="24"/>
            <w:u w:val="none"/>
          </w:rPr>
          <w:t>www.trf4.jus.br</w:t>
        </w:r>
      </w:hyperlink>
      <w:r w:rsidRPr="007E0B6A">
        <w:rPr>
          <w:rFonts w:ascii="Times New Roman" w:hAnsi="Times New Roman" w:cs="Times New Roman"/>
          <w:sz w:val="24"/>
          <w:szCs w:val="24"/>
        </w:rPr>
        <w:t xml:space="preserve">&gt;. Acesso em: 20 abr. 2016.  </w:t>
      </w:r>
    </w:p>
    <w:p w:rsidR="00487627" w:rsidRDefault="00487627">
      <w:pPr>
        <w:spacing w:after="0" w:line="240" w:lineRule="auto"/>
        <w:rPr>
          <w:rFonts w:ascii="Times New Roman" w:hAnsi="Times New Roman" w:cs="Times New Roman"/>
          <w:sz w:val="24"/>
          <w:szCs w:val="24"/>
        </w:rPr>
      </w:pPr>
    </w:p>
    <w:p w:rsidR="003B25B4" w:rsidRDefault="003B2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COSTA, Beatriz Souza. </w:t>
      </w:r>
      <w:r>
        <w:rPr>
          <w:rFonts w:ascii="Times New Roman" w:hAnsi="Times New Roman" w:cs="Times New Roman"/>
          <w:i/>
          <w:iCs/>
          <w:sz w:val="24"/>
          <w:szCs w:val="24"/>
        </w:rPr>
        <w:t>Meio Ambiente como Direito à Vida:</w:t>
      </w:r>
      <w:r>
        <w:rPr>
          <w:rFonts w:ascii="Times New Roman" w:hAnsi="Times New Roman" w:cs="Times New Roman"/>
          <w:sz w:val="24"/>
          <w:szCs w:val="24"/>
        </w:rPr>
        <w:t xml:space="preserve"> Brasil, Portugal e Espanha. Belo Horizonte: O Lutador, 2010.</w:t>
      </w:r>
      <w:r w:rsidR="00194DE9">
        <w:rPr>
          <w:rFonts w:ascii="Times New Roman" w:hAnsi="Times New Roman" w:cs="Times New Roman"/>
          <w:sz w:val="24"/>
          <w:szCs w:val="24"/>
        </w:rPr>
        <w:t xml:space="preserve"> </w:t>
      </w:r>
    </w:p>
    <w:p w:rsidR="00487627" w:rsidRDefault="00487627">
      <w:pPr>
        <w:spacing w:after="0" w:line="240" w:lineRule="auto"/>
        <w:rPr>
          <w:rFonts w:ascii="Times New Roman" w:hAnsi="Times New Roman" w:cs="Times New Roman"/>
          <w:sz w:val="24"/>
          <w:szCs w:val="24"/>
        </w:rPr>
      </w:pPr>
    </w:p>
    <w:p w:rsidR="00487627" w:rsidRDefault="003B2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DWORKIN, Ronald. </w:t>
      </w:r>
      <w:r>
        <w:rPr>
          <w:rFonts w:ascii="Times New Roman" w:hAnsi="Times New Roman" w:cs="Times New Roman"/>
          <w:i/>
          <w:iCs/>
          <w:sz w:val="24"/>
          <w:szCs w:val="24"/>
        </w:rPr>
        <w:t>O Império do Direito</w:t>
      </w:r>
      <w:r>
        <w:rPr>
          <w:rFonts w:ascii="Times New Roman" w:hAnsi="Times New Roman" w:cs="Times New Roman"/>
          <w:sz w:val="24"/>
          <w:szCs w:val="24"/>
        </w:rPr>
        <w:t xml:space="preserve">. 2.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Martins Fontes, 2007.</w:t>
      </w:r>
      <w:r w:rsidR="00194DE9">
        <w:rPr>
          <w:rFonts w:ascii="Times New Roman" w:hAnsi="Times New Roman" w:cs="Times New Roman"/>
          <w:sz w:val="24"/>
          <w:szCs w:val="24"/>
        </w:rPr>
        <w:t xml:space="preserve"> </w:t>
      </w:r>
    </w:p>
    <w:p w:rsidR="00980DAD" w:rsidRDefault="00980DAD">
      <w:pPr>
        <w:spacing w:after="0" w:line="240" w:lineRule="auto"/>
        <w:rPr>
          <w:rFonts w:ascii="Times New Roman" w:hAnsi="Times New Roman" w:cs="Times New Roman"/>
          <w:sz w:val="24"/>
          <w:szCs w:val="24"/>
        </w:rPr>
      </w:pPr>
    </w:p>
    <w:p w:rsidR="003B25B4" w:rsidRDefault="003B25B4">
      <w:pPr>
        <w:spacing w:after="0" w:line="240" w:lineRule="auto"/>
        <w:rPr>
          <w:rFonts w:ascii="Times New Roman" w:hAnsi="Times New Roman" w:cs="Times New Roman"/>
          <w:sz w:val="24"/>
          <w:szCs w:val="24"/>
        </w:rPr>
      </w:pPr>
      <w:r w:rsidRPr="004F36E8">
        <w:rPr>
          <w:rFonts w:ascii="Times New Roman" w:hAnsi="Times New Roman" w:cs="Times New Roman"/>
          <w:sz w:val="24"/>
          <w:szCs w:val="24"/>
        </w:rPr>
        <w:t xml:space="preserve">FIORILLO, Celso </w:t>
      </w:r>
      <w:r w:rsidR="00194DE9" w:rsidRPr="004F36E8">
        <w:rPr>
          <w:rFonts w:ascii="Times New Roman" w:hAnsi="Times New Roman" w:cs="Times New Roman"/>
          <w:sz w:val="24"/>
          <w:szCs w:val="24"/>
        </w:rPr>
        <w:t>Antônio</w:t>
      </w:r>
      <w:r w:rsidRPr="004F36E8">
        <w:rPr>
          <w:rFonts w:ascii="Times New Roman" w:hAnsi="Times New Roman" w:cs="Times New Roman"/>
          <w:sz w:val="24"/>
          <w:szCs w:val="24"/>
        </w:rPr>
        <w:t xml:space="preserve"> Pacheco. </w:t>
      </w:r>
      <w:r>
        <w:rPr>
          <w:rFonts w:ascii="Times New Roman" w:hAnsi="Times New Roman" w:cs="Times New Roman"/>
          <w:i/>
          <w:iCs/>
          <w:sz w:val="24"/>
          <w:szCs w:val="24"/>
        </w:rPr>
        <w:t>Curso de Direito Ambiental Brasileiro</w:t>
      </w:r>
      <w:r>
        <w:rPr>
          <w:rFonts w:ascii="Times New Roman" w:hAnsi="Times New Roman" w:cs="Times New Roman"/>
          <w:sz w:val="24"/>
          <w:szCs w:val="24"/>
        </w:rPr>
        <w:t xml:space="preserve">. </w:t>
      </w:r>
      <w:proofErr w:type="gramStart"/>
      <w:r>
        <w:rPr>
          <w:rFonts w:ascii="Times New Roman" w:hAnsi="Times New Roman" w:cs="Times New Roman"/>
          <w:sz w:val="24"/>
          <w:szCs w:val="24"/>
        </w:rPr>
        <w:t>13.</w:t>
      </w:r>
      <w:proofErr w:type="gramEnd"/>
      <w:r>
        <w:rPr>
          <w:rFonts w:ascii="Times New Roman" w:hAnsi="Times New Roman" w:cs="Times New Roman"/>
          <w:sz w:val="24"/>
          <w:szCs w:val="24"/>
        </w:rPr>
        <w:t xml:space="preserve">ed. </w:t>
      </w:r>
      <w:r>
        <w:rPr>
          <w:rFonts w:ascii="Times New Roman" w:hAnsi="Times New Roman" w:cs="Times New Roman"/>
          <w:sz w:val="24"/>
          <w:szCs w:val="24"/>
        </w:rPr>
        <w:br/>
        <w:t>São Paulo: Saraiva, 2012.</w:t>
      </w:r>
    </w:p>
    <w:p w:rsidR="00E62F56" w:rsidRDefault="00E62F56">
      <w:pPr>
        <w:spacing w:after="0" w:line="240" w:lineRule="auto"/>
        <w:rPr>
          <w:rFonts w:ascii="Times New Roman" w:hAnsi="Times New Roman" w:cs="Times New Roman"/>
          <w:sz w:val="24"/>
          <w:szCs w:val="24"/>
        </w:rPr>
      </w:pPr>
    </w:p>
    <w:p w:rsidR="00487627" w:rsidRDefault="00E62F56">
      <w:pPr>
        <w:spacing w:after="0" w:line="240" w:lineRule="auto"/>
        <w:rPr>
          <w:rFonts w:ascii="Times New Roman" w:hAnsi="Times New Roman" w:cs="Times New Roman"/>
          <w:sz w:val="24"/>
          <w:szCs w:val="24"/>
        </w:rPr>
      </w:pPr>
      <w:r w:rsidRPr="00E62F56">
        <w:rPr>
          <w:rFonts w:ascii="Times New Roman" w:hAnsi="Times New Roman" w:cs="Times New Roman"/>
          <w:sz w:val="24"/>
          <w:szCs w:val="24"/>
        </w:rPr>
        <w:t xml:space="preserve">GODOY, Luciano de Souza. </w:t>
      </w:r>
      <w:r w:rsidRPr="00E62F56">
        <w:rPr>
          <w:rFonts w:ascii="Times New Roman" w:hAnsi="Times New Roman" w:cs="Times New Roman"/>
          <w:i/>
          <w:sz w:val="24"/>
          <w:szCs w:val="24"/>
        </w:rPr>
        <w:t>O direito à moradia e o contrato de mútuo imobiliário</w:t>
      </w:r>
      <w:r w:rsidRPr="00E62F56">
        <w:rPr>
          <w:rFonts w:ascii="Times New Roman" w:hAnsi="Times New Roman" w:cs="Times New Roman"/>
          <w:sz w:val="24"/>
          <w:szCs w:val="24"/>
        </w:rPr>
        <w:t xml:space="preserve">. </w:t>
      </w:r>
      <w:r w:rsidR="000522A6">
        <w:rPr>
          <w:rFonts w:ascii="Times New Roman" w:hAnsi="Times New Roman" w:cs="Times New Roman"/>
          <w:sz w:val="24"/>
          <w:szCs w:val="24"/>
        </w:rPr>
        <w:t xml:space="preserve">1. </w:t>
      </w:r>
      <w:proofErr w:type="gramStart"/>
      <w:r w:rsidR="000522A6">
        <w:rPr>
          <w:rFonts w:ascii="Times New Roman" w:hAnsi="Times New Roman" w:cs="Times New Roman"/>
          <w:sz w:val="24"/>
          <w:szCs w:val="24"/>
        </w:rPr>
        <w:t>ed.</w:t>
      </w:r>
      <w:proofErr w:type="gramEnd"/>
      <w:r w:rsidR="000522A6">
        <w:rPr>
          <w:rFonts w:ascii="Times New Roman" w:hAnsi="Times New Roman" w:cs="Times New Roman"/>
          <w:sz w:val="24"/>
          <w:szCs w:val="24"/>
        </w:rPr>
        <w:t xml:space="preserve">, </w:t>
      </w:r>
      <w:r w:rsidRPr="00E62F56">
        <w:rPr>
          <w:rFonts w:ascii="Times New Roman" w:hAnsi="Times New Roman" w:cs="Times New Roman"/>
          <w:sz w:val="24"/>
          <w:szCs w:val="24"/>
        </w:rPr>
        <w:t>Rio de Janeiro: Renovar, 2006</w:t>
      </w:r>
      <w:r w:rsidR="00980DAD">
        <w:rPr>
          <w:rFonts w:ascii="Times New Roman" w:hAnsi="Times New Roman" w:cs="Times New Roman"/>
          <w:sz w:val="24"/>
          <w:szCs w:val="24"/>
        </w:rPr>
        <w:t>.</w:t>
      </w:r>
    </w:p>
    <w:p w:rsidR="00980DAD" w:rsidRDefault="00980DAD">
      <w:pPr>
        <w:spacing w:after="0" w:line="240" w:lineRule="auto"/>
        <w:rPr>
          <w:rFonts w:ascii="Times New Roman" w:hAnsi="Times New Roman" w:cs="Times New Roman"/>
          <w:sz w:val="24"/>
          <w:szCs w:val="24"/>
        </w:rPr>
      </w:pPr>
    </w:p>
    <w:p w:rsidR="003B25B4" w:rsidRDefault="003B25B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MACHADO, Paulo Affonso Leme. </w:t>
      </w:r>
      <w:r>
        <w:rPr>
          <w:rFonts w:ascii="Times New Roman" w:hAnsi="Times New Roman" w:cs="Times New Roman"/>
          <w:i/>
          <w:iCs/>
          <w:sz w:val="24"/>
          <w:szCs w:val="24"/>
        </w:rPr>
        <w:t>Direito Ambiental Brasileiro</w:t>
      </w:r>
      <w:r>
        <w:rPr>
          <w:rFonts w:ascii="Times New Roman" w:hAnsi="Times New Roman" w:cs="Times New Roman"/>
          <w:sz w:val="24"/>
          <w:szCs w:val="24"/>
        </w:rPr>
        <w:t xml:space="preserve">. </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ed. São Paulo: Editora Malheiros, 2013.</w:t>
      </w:r>
    </w:p>
    <w:p w:rsidR="00487627" w:rsidRDefault="00487627">
      <w:pPr>
        <w:widowControl w:val="0"/>
        <w:autoSpaceDE w:val="0"/>
        <w:autoSpaceDN w:val="0"/>
        <w:adjustRightInd w:val="0"/>
        <w:spacing w:after="0" w:line="240" w:lineRule="auto"/>
        <w:rPr>
          <w:rFonts w:ascii="Times New Roman" w:hAnsi="Times New Roman" w:cs="Times New Roman"/>
          <w:sz w:val="24"/>
          <w:szCs w:val="24"/>
        </w:rPr>
      </w:pPr>
    </w:p>
    <w:p w:rsidR="003B25B4" w:rsidRDefault="003B25B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MILARÉ, </w:t>
      </w:r>
      <w:proofErr w:type="gramStart"/>
      <w:r>
        <w:rPr>
          <w:rFonts w:ascii="Times New Roman" w:hAnsi="Times New Roman" w:cs="Times New Roman"/>
          <w:sz w:val="24"/>
          <w:szCs w:val="24"/>
        </w:rPr>
        <w:t>Edis</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Direito do Ambiente</w:t>
      </w:r>
      <w:r w:rsidR="00946EB6">
        <w:rPr>
          <w:rFonts w:ascii="Times New Roman" w:hAnsi="Times New Roman" w:cs="Times New Roman"/>
          <w:sz w:val="24"/>
          <w:szCs w:val="24"/>
        </w:rPr>
        <w:t xml:space="preserve">. A Gestão Ambiental em Foco. </w:t>
      </w:r>
      <w:proofErr w:type="gramStart"/>
      <w:r w:rsidR="00946EB6">
        <w:rPr>
          <w:rFonts w:ascii="Times New Roman" w:hAnsi="Times New Roman" w:cs="Times New Roman"/>
          <w:sz w:val="24"/>
          <w:szCs w:val="24"/>
        </w:rPr>
        <w:t>7</w:t>
      </w:r>
      <w:r>
        <w:rPr>
          <w:rFonts w:ascii="Times New Roman" w:hAnsi="Times New Roman" w:cs="Times New Roman"/>
          <w:sz w:val="24"/>
          <w:szCs w:val="24"/>
        </w:rPr>
        <w:t>.</w:t>
      </w:r>
      <w:proofErr w:type="gramEnd"/>
      <w:r>
        <w:rPr>
          <w:rFonts w:ascii="Times New Roman" w:hAnsi="Times New Roman" w:cs="Times New Roman"/>
          <w:sz w:val="24"/>
          <w:szCs w:val="24"/>
        </w:rPr>
        <w:t>ed. rev., a</w:t>
      </w:r>
      <w:r w:rsidR="00946EB6">
        <w:rPr>
          <w:rFonts w:ascii="Times New Roman" w:hAnsi="Times New Roman" w:cs="Times New Roman"/>
          <w:sz w:val="24"/>
          <w:szCs w:val="24"/>
        </w:rPr>
        <w:t>tualizada reformulada</w:t>
      </w:r>
      <w:r>
        <w:rPr>
          <w:rFonts w:ascii="Times New Roman" w:hAnsi="Times New Roman" w:cs="Times New Roman"/>
          <w:sz w:val="24"/>
          <w:szCs w:val="24"/>
        </w:rPr>
        <w:t>. São P</w:t>
      </w:r>
      <w:r w:rsidR="00946EB6">
        <w:rPr>
          <w:rFonts w:ascii="Times New Roman" w:hAnsi="Times New Roman" w:cs="Times New Roman"/>
          <w:sz w:val="24"/>
          <w:szCs w:val="24"/>
        </w:rPr>
        <w:t>aulo: Revista dos Tribunais, 2011</w:t>
      </w:r>
      <w:proofErr w:type="gramStart"/>
      <w:r>
        <w:rPr>
          <w:rFonts w:ascii="Times New Roman" w:hAnsi="Times New Roman" w:cs="Times New Roman"/>
          <w:sz w:val="24"/>
          <w:szCs w:val="24"/>
        </w:rPr>
        <w:t>..</w:t>
      </w:r>
      <w:proofErr w:type="gramEnd"/>
    </w:p>
    <w:p w:rsidR="00487627" w:rsidRDefault="00487627">
      <w:pPr>
        <w:widowControl w:val="0"/>
        <w:autoSpaceDE w:val="0"/>
        <w:autoSpaceDN w:val="0"/>
        <w:adjustRightInd w:val="0"/>
        <w:spacing w:after="0" w:line="240" w:lineRule="auto"/>
        <w:rPr>
          <w:rFonts w:ascii="Times New Roman" w:hAnsi="Times New Roman" w:cs="Times New Roman"/>
          <w:sz w:val="24"/>
          <w:szCs w:val="24"/>
        </w:rPr>
      </w:pPr>
    </w:p>
    <w:p w:rsidR="003B25B4" w:rsidRDefault="003B25B4">
      <w:pPr>
        <w:spacing w:after="0" w:line="240" w:lineRule="auto"/>
        <w:rPr>
          <w:rFonts w:ascii="Times New Roman" w:hAnsi="Times New Roman" w:cs="Times New Roman"/>
          <w:sz w:val="24"/>
          <w:szCs w:val="24"/>
        </w:rPr>
      </w:pPr>
      <w:r w:rsidRPr="00CC7872">
        <w:rPr>
          <w:rFonts w:ascii="Times New Roman" w:hAnsi="Times New Roman" w:cs="Times New Roman"/>
          <w:sz w:val="24"/>
          <w:szCs w:val="24"/>
        </w:rPr>
        <w:t xml:space="preserve">NERY, Nelson. </w:t>
      </w:r>
      <w:r w:rsidRPr="00CC7872">
        <w:rPr>
          <w:rFonts w:ascii="Times New Roman" w:hAnsi="Times New Roman" w:cs="Times New Roman"/>
          <w:i/>
          <w:sz w:val="24"/>
          <w:szCs w:val="24"/>
        </w:rPr>
        <w:t>Código Civil Brasileiro Comentado</w:t>
      </w:r>
      <w:r w:rsidRPr="00CC7872">
        <w:rPr>
          <w:rFonts w:ascii="Times New Roman" w:hAnsi="Times New Roman" w:cs="Times New Roman"/>
          <w:sz w:val="24"/>
          <w:szCs w:val="24"/>
        </w:rPr>
        <w:t xml:space="preserve">. Lei nº 10.406, de 10 de janeiro de 2002. </w:t>
      </w:r>
      <w:proofErr w:type="gramStart"/>
      <w:r w:rsidRPr="00CC7872">
        <w:rPr>
          <w:rFonts w:ascii="Times New Roman" w:hAnsi="Times New Roman" w:cs="Times New Roman"/>
          <w:sz w:val="24"/>
          <w:szCs w:val="24"/>
        </w:rPr>
        <w:t>9.</w:t>
      </w:r>
      <w:proofErr w:type="gramEnd"/>
      <w:r w:rsidRPr="00CC7872">
        <w:rPr>
          <w:rFonts w:ascii="Times New Roman" w:hAnsi="Times New Roman" w:cs="Times New Roman"/>
          <w:sz w:val="24"/>
          <w:szCs w:val="24"/>
        </w:rPr>
        <w:t>ed. São Paulo: Revista dos Tribunais, 2012.</w:t>
      </w:r>
    </w:p>
    <w:p w:rsidR="00487627" w:rsidRDefault="00487627">
      <w:pPr>
        <w:spacing w:after="0" w:line="240" w:lineRule="auto"/>
        <w:rPr>
          <w:rFonts w:ascii="Times New Roman" w:hAnsi="Times New Roman" w:cs="Times New Roman"/>
          <w:sz w:val="24"/>
          <w:szCs w:val="24"/>
        </w:rPr>
      </w:pPr>
    </w:p>
    <w:p w:rsidR="00980DAD" w:rsidRDefault="003B2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PAULA, Jônatas Luiz Moreira de. </w:t>
      </w:r>
      <w:r>
        <w:rPr>
          <w:rFonts w:ascii="Times New Roman" w:hAnsi="Times New Roman" w:cs="Times New Roman"/>
          <w:i/>
          <w:iCs/>
          <w:sz w:val="24"/>
          <w:szCs w:val="24"/>
        </w:rPr>
        <w:t>Direito Processual Ambiental</w:t>
      </w:r>
      <w:r>
        <w:rPr>
          <w:rFonts w:ascii="Times New Roman" w:hAnsi="Times New Roman" w:cs="Times New Roman"/>
          <w:sz w:val="24"/>
          <w:szCs w:val="24"/>
        </w:rPr>
        <w:t>. Porto Alegre: Sérgio Antônio Fabris, 2009.</w:t>
      </w:r>
    </w:p>
    <w:p w:rsidR="000522A6" w:rsidRDefault="00980D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522A6" w:rsidRDefault="000522A6" w:rsidP="00950490">
      <w:pPr>
        <w:spacing w:line="360" w:lineRule="auto"/>
        <w:jc w:val="both"/>
        <w:rPr>
          <w:rFonts w:ascii="Times New Roman" w:hAnsi="Times New Roman" w:cs="Times New Roman"/>
          <w:sz w:val="24"/>
          <w:szCs w:val="24"/>
        </w:rPr>
      </w:pPr>
      <w:r w:rsidRPr="000522A6">
        <w:rPr>
          <w:rFonts w:ascii="Times New Roman" w:hAnsi="Times New Roman" w:cs="Times New Roman"/>
          <w:sz w:val="24"/>
          <w:szCs w:val="24"/>
        </w:rPr>
        <w:t xml:space="preserve">SILVA, José Afonso </w:t>
      </w:r>
      <w:proofErr w:type="gramStart"/>
      <w:r w:rsidRPr="000522A6">
        <w:rPr>
          <w:rFonts w:ascii="Times New Roman" w:hAnsi="Times New Roman" w:cs="Times New Roman"/>
          <w:sz w:val="24"/>
          <w:szCs w:val="24"/>
        </w:rPr>
        <w:t>da.</w:t>
      </w:r>
      <w:proofErr w:type="gramEnd"/>
      <w:r w:rsidRPr="000522A6">
        <w:rPr>
          <w:rFonts w:ascii="Times New Roman" w:hAnsi="Times New Roman" w:cs="Times New Roman"/>
          <w:sz w:val="24"/>
          <w:szCs w:val="24"/>
        </w:rPr>
        <w:t xml:space="preserve"> </w:t>
      </w:r>
      <w:r w:rsidRPr="000522A6">
        <w:rPr>
          <w:rFonts w:ascii="Times New Roman" w:hAnsi="Times New Roman" w:cs="Times New Roman"/>
          <w:i/>
          <w:sz w:val="24"/>
          <w:szCs w:val="24"/>
        </w:rPr>
        <w:t>Direito Urbanístico Brasileiro</w:t>
      </w:r>
      <w:r w:rsidRPr="000522A6">
        <w:rPr>
          <w:rFonts w:ascii="Times New Roman" w:hAnsi="Times New Roman" w:cs="Times New Roman"/>
          <w:sz w:val="24"/>
          <w:szCs w:val="24"/>
        </w:rPr>
        <w:t xml:space="preserve">. 4. </w:t>
      </w:r>
      <w:proofErr w:type="gramStart"/>
      <w:r w:rsidRPr="000522A6">
        <w:rPr>
          <w:rFonts w:ascii="Times New Roman" w:hAnsi="Times New Roman" w:cs="Times New Roman"/>
          <w:sz w:val="24"/>
          <w:szCs w:val="24"/>
        </w:rPr>
        <w:t>ed.</w:t>
      </w:r>
      <w:proofErr w:type="gramEnd"/>
      <w:r w:rsidRPr="000522A6">
        <w:rPr>
          <w:rFonts w:ascii="Times New Roman" w:hAnsi="Times New Roman" w:cs="Times New Roman"/>
          <w:sz w:val="24"/>
          <w:szCs w:val="24"/>
        </w:rPr>
        <w:t xml:space="preserve"> atual. São Paulo: Malheiros, 2006</w:t>
      </w:r>
      <w:r>
        <w:rPr>
          <w:rFonts w:ascii="Times New Roman" w:hAnsi="Times New Roman" w:cs="Times New Roman"/>
          <w:sz w:val="24"/>
          <w:szCs w:val="24"/>
        </w:rPr>
        <w:t>.</w:t>
      </w:r>
    </w:p>
    <w:sectPr w:rsidR="000522A6" w:rsidSect="00CF2D3F">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45" w:rsidRDefault="00E4784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E47845" w:rsidRDefault="00E4784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C6" w:rsidRPr="00AB78C6" w:rsidRDefault="00AB78C6" w:rsidP="00AB78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45" w:rsidRDefault="00E4784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E47845" w:rsidRDefault="00E47845">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B76CAC" w:rsidRPr="00092C88" w:rsidRDefault="00B76CAC" w:rsidP="00092C88">
      <w:pPr>
        <w:pStyle w:val="Textodenotaderodap"/>
        <w:jc w:val="both"/>
        <w:rPr>
          <w:rFonts w:ascii="Times New Roman" w:hAnsi="Times New Roman" w:cs="Times New Roman"/>
          <w:sz w:val="18"/>
          <w:szCs w:val="18"/>
        </w:rPr>
      </w:pPr>
      <w:r>
        <w:rPr>
          <w:rStyle w:val="Refdenotaderodap"/>
        </w:rPr>
        <w:footnoteRef/>
      </w:r>
      <w:r>
        <w:t xml:space="preserve"> </w:t>
      </w:r>
      <w:r w:rsidRPr="00092C88">
        <w:rPr>
          <w:rFonts w:ascii="Times New Roman" w:hAnsi="Times New Roman" w:cs="Times New Roman"/>
          <w:sz w:val="18"/>
          <w:szCs w:val="18"/>
        </w:rPr>
        <w:t xml:space="preserve">Exige que se </w:t>
      </w:r>
      <w:proofErr w:type="gramStart"/>
      <w:r w:rsidRPr="00092C88">
        <w:rPr>
          <w:rFonts w:ascii="Times New Roman" w:hAnsi="Times New Roman" w:cs="Times New Roman"/>
          <w:sz w:val="18"/>
          <w:szCs w:val="18"/>
        </w:rPr>
        <w:t>considere</w:t>
      </w:r>
      <w:proofErr w:type="gramEnd"/>
      <w:r w:rsidRPr="00092C88">
        <w:rPr>
          <w:rFonts w:ascii="Times New Roman" w:hAnsi="Times New Roman" w:cs="Times New Roman"/>
          <w:sz w:val="18"/>
          <w:szCs w:val="18"/>
        </w:rPr>
        <w:t xml:space="preserve"> todas as circunstâncias relevantes que circundam os interesses conflitantes daquela demanda de modo a balizar a decisão judicial.</w:t>
      </w:r>
    </w:p>
  </w:footnote>
  <w:footnote w:id="2">
    <w:p w:rsidR="00B76CAC" w:rsidRPr="00092C88" w:rsidRDefault="00B76CAC" w:rsidP="00092C88">
      <w:pPr>
        <w:pStyle w:val="Textodenotaderodap"/>
        <w:jc w:val="both"/>
        <w:rPr>
          <w:rFonts w:ascii="Times New Roman" w:hAnsi="Times New Roman" w:cs="Times New Roman"/>
          <w:sz w:val="18"/>
          <w:szCs w:val="18"/>
        </w:rPr>
      </w:pPr>
      <w:r w:rsidRPr="00092C88">
        <w:rPr>
          <w:rStyle w:val="Refdenotaderodap"/>
          <w:sz w:val="18"/>
          <w:szCs w:val="18"/>
        </w:rPr>
        <w:footnoteRef/>
      </w:r>
      <w:r w:rsidRPr="00092C88">
        <w:rPr>
          <w:rFonts w:ascii="Times New Roman" w:hAnsi="Times New Roman" w:cs="Times New Roman"/>
          <w:sz w:val="18"/>
          <w:szCs w:val="18"/>
        </w:rPr>
        <w:t xml:space="preserve"> De modo a proteger o meio ambiente, o princípio da precaução deve ser amplamente observado pelos Estados, de acordo com suas capacidades. Quando houver ameaça de danos sérios ou irreversíveis, a ausência</w:t>
      </w:r>
      <w:r w:rsidRPr="00B76CAC">
        <w:t xml:space="preserve"> </w:t>
      </w:r>
      <w:r w:rsidRPr="00092C88">
        <w:rPr>
          <w:rFonts w:ascii="Times New Roman" w:hAnsi="Times New Roman" w:cs="Times New Roman"/>
          <w:sz w:val="18"/>
          <w:szCs w:val="18"/>
        </w:rPr>
        <w:t>de absoluta certeza científica não deve ser utilizada como razão para postergar medidas eficazes e economicamente viáveis para prevenir a degradação ambiental. (Item 15, da Declaração de Princípios da Conferência das Nações Unidas sobre Meio Ambiente e Desenvolvimento, Rio de Janeiro, 1992</w:t>
      </w:r>
      <w:proofErr w:type="gramStart"/>
      <w:r w:rsidRPr="00092C88">
        <w:rPr>
          <w:rFonts w:ascii="Times New Roman" w:hAnsi="Times New Roman" w:cs="Times New Roman"/>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966"/>
    <w:multiLevelType w:val="multilevel"/>
    <w:tmpl w:val="8416C2BA"/>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1806411A"/>
    <w:multiLevelType w:val="hybridMultilevel"/>
    <w:tmpl w:val="9C8AE0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B82375"/>
    <w:multiLevelType w:val="hybridMultilevel"/>
    <w:tmpl w:val="3DD69F38"/>
    <w:lvl w:ilvl="0" w:tplc="0416000F">
      <w:start w:val="4"/>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3">
    <w:nsid w:val="2E43750F"/>
    <w:multiLevelType w:val="multilevel"/>
    <w:tmpl w:val="F51235FE"/>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
    <w:nsid w:val="72A571C7"/>
    <w:multiLevelType w:val="hybridMultilevel"/>
    <w:tmpl w:val="42DC6A5A"/>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83"/>
    <w:rsid w:val="00006543"/>
    <w:rsid w:val="000169B5"/>
    <w:rsid w:val="000306D9"/>
    <w:rsid w:val="000522A6"/>
    <w:rsid w:val="000771BE"/>
    <w:rsid w:val="00086304"/>
    <w:rsid w:val="00092C88"/>
    <w:rsid w:val="00096FA5"/>
    <w:rsid w:val="00097004"/>
    <w:rsid w:val="000B47C8"/>
    <w:rsid w:val="00100CE4"/>
    <w:rsid w:val="00121ECA"/>
    <w:rsid w:val="001468AC"/>
    <w:rsid w:val="00160D34"/>
    <w:rsid w:val="0019292E"/>
    <w:rsid w:val="00194DE9"/>
    <w:rsid w:val="001B2C54"/>
    <w:rsid w:val="001C1B54"/>
    <w:rsid w:val="001C3A61"/>
    <w:rsid w:val="001C69F8"/>
    <w:rsid w:val="001C7066"/>
    <w:rsid w:val="001E655A"/>
    <w:rsid w:val="00200A26"/>
    <w:rsid w:val="00230B2D"/>
    <w:rsid w:val="00231A8F"/>
    <w:rsid w:val="002402D0"/>
    <w:rsid w:val="00264354"/>
    <w:rsid w:val="0027768F"/>
    <w:rsid w:val="00296C81"/>
    <w:rsid w:val="002C2C03"/>
    <w:rsid w:val="003444C7"/>
    <w:rsid w:val="00353269"/>
    <w:rsid w:val="0039136C"/>
    <w:rsid w:val="00395C1C"/>
    <w:rsid w:val="003B0337"/>
    <w:rsid w:val="003B0A5C"/>
    <w:rsid w:val="003B25B4"/>
    <w:rsid w:val="003C2683"/>
    <w:rsid w:val="003F4513"/>
    <w:rsid w:val="00455C83"/>
    <w:rsid w:val="004608E3"/>
    <w:rsid w:val="00472E89"/>
    <w:rsid w:val="00475E15"/>
    <w:rsid w:val="00487627"/>
    <w:rsid w:val="004B6DBB"/>
    <w:rsid w:val="004F36E8"/>
    <w:rsid w:val="00520A91"/>
    <w:rsid w:val="0052122C"/>
    <w:rsid w:val="00525B18"/>
    <w:rsid w:val="005A7A66"/>
    <w:rsid w:val="005B1FBF"/>
    <w:rsid w:val="005B7478"/>
    <w:rsid w:val="005D78D8"/>
    <w:rsid w:val="005F00B3"/>
    <w:rsid w:val="00615636"/>
    <w:rsid w:val="006470AF"/>
    <w:rsid w:val="00675A2C"/>
    <w:rsid w:val="006762B4"/>
    <w:rsid w:val="006974F7"/>
    <w:rsid w:val="006B032A"/>
    <w:rsid w:val="006B71CA"/>
    <w:rsid w:val="006E6ADD"/>
    <w:rsid w:val="007037EF"/>
    <w:rsid w:val="00744F71"/>
    <w:rsid w:val="007A2319"/>
    <w:rsid w:val="007B44E4"/>
    <w:rsid w:val="007E0B6A"/>
    <w:rsid w:val="008166A7"/>
    <w:rsid w:val="0084525D"/>
    <w:rsid w:val="00853964"/>
    <w:rsid w:val="00864007"/>
    <w:rsid w:val="00865DCD"/>
    <w:rsid w:val="0087319D"/>
    <w:rsid w:val="00883E2E"/>
    <w:rsid w:val="008A21E4"/>
    <w:rsid w:val="008C2825"/>
    <w:rsid w:val="008C42F3"/>
    <w:rsid w:val="008F0FB5"/>
    <w:rsid w:val="00926CE6"/>
    <w:rsid w:val="009365B0"/>
    <w:rsid w:val="00946EB6"/>
    <w:rsid w:val="00950490"/>
    <w:rsid w:val="0095675B"/>
    <w:rsid w:val="00980DAD"/>
    <w:rsid w:val="00984769"/>
    <w:rsid w:val="0098732F"/>
    <w:rsid w:val="009A3DBA"/>
    <w:rsid w:val="009B2AF5"/>
    <w:rsid w:val="009D3A6E"/>
    <w:rsid w:val="009D3FF0"/>
    <w:rsid w:val="009E544A"/>
    <w:rsid w:val="009F7662"/>
    <w:rsid w:val="00A0682E"/>
    <w:rsid w:val="00A103FA"/>
    <w:rsid w:val="00A11FBC"/>
    <w:rsid w:val="00A14668"/>
    <w:rsid w:val="00A24CD4"/>
    <w:rsid w:val="00A60F57"/>
    <w:rsid w:val="00AA7FD6"/>
    <w:rsid w:val="00AB0320"/>
    <w:rsid w:val="00AB78C6"/>
    <w:rsid w:val="00AD7947"/>
    <w:rsid w:val="00B30CA6"/>
    <w:rsid w:val="00B54B0B"/>
    <w:rsid w:val="00B600F1"/>
    <w:rsid w:val="00B76CAC"/>
    <w:rsid w:val="00BB5D93"/>
    <w:rsid w:val="00BC4F01"/>
    <w:rsid w:val="00C14BEF"/>
    <w:rsid w:val="00C261FF"/>
    <w:rsid w:val="00C27828"/>
    <w:rsid w:val="00C40CC2"/>
    <w:rsid w:val="00C447F8"/>
    <w:rsid w:val="00C63553"/>
    <w:rsid w:val="00C64E9A"/>
    <w:rsid w:val="00C839B7"/>
    <w:rsid w:val="00C86EB6"/>
    <w:rsid w:val="00CB04BF"/>
    <w:rsid w:val="00CB2273"/>
    <w:rsid w:val="00CC7872"/>
    <w:rsid w:val="00CE6ECE"/>
    <w:rsid w:val="00CF2D3F"/>
    <w:rsid w:val="00D0007A"/>
    <w:rsid w:val="00D21695"/>
    <w:rsid w:val="00D42BF1"/>
    <w:rsid w:val="00D6069E"/>
    <w:rsid w:val="00D965DE"/>
    <w:rsid w:val="00DA634A"/>
    <w:rsid w:val="00DF2064"/>
    <w:rsid w:val="00E0358B"/>
    <w:rsid w:val="00E350AA"/>
    <w:rsid w:val="00E36F8D"/>
    <w:rsid w:val="00E47845"/>
    <w:rsid w:val="00E62F56"/>
    <w:rsid w:val="00E77FF6"/>
    <w:rsid w:val="00E80B0E"/>
    <w:rsid w:val="00E95414"/>
    <w:rsid w:val="00EA6782"/>
    <w:rsid w:val="00EB4610"/>
    <w:rsid w:val="00ED6E94"/>
    <w:rsid w:val="00ED75D5"/>
    <w:rsid w:val="00EE284F"/>
    <w:rsid w:val="00F01A91"/>
    <w:rsid w:val="00F1082B"/>
    <w:rsid w:val="00F60B6D"/>
    <w:rsid w:val="00F83272"/>
    <w:rsid w:val="00FA6341"/>
    <w:rsid w:val="00FC6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DD"/>
    <w:pPr>
      <w:spacing w:after="200" w:line="276" w:lineRule="auto"/>
    </w:pPr>
    <w:rPr>
      <w:rFonts w:cs="Calibri"/>
      <w:sz w:val="22"/>
      <w:szCs w:val="22"/>
    </w:rPr>
  </w:style>
  <w:style w:type="paragraph" w:styleId="Ttulo1">
    <w:name w:val="heading 1"/>
    <w:basedOn w:val="Normal"/>
    <w:next w:val="Normal"/>
    <w:link w:val="Ttulo1Char"/>
    <w:uiPriority w:val="99"/>
    <w:qFormat/>
    <w:rsid w:val="006E6ADD"/>
    <w:pPr>
      <w:keepNext/>
      <w:jc w:val="both"/>
      <w:outlineLvl w:val="0"/>
    </w:pPr>
    <w:rPr>
      <w:rFonts w:cs="Times New Roman"/>
      <w:b/>
      <w:bCs/>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2683"/>
    <w:rPr>
      <w:rFonts w:ascii="Cambria" w:eastAsia="Times New Roman" w:hAnsi="Cambria" w:cs="Times New Roman"/>
      <w:b/>
      <w:bCs/>
      <w:kern w:val="32"/>
      <w:sz w:val="32"/>
      <w:szCs w:val="32"/>
    </w:rPr>
  </w:style>
  <w:style w:type="paragraph" w:customStyle="1" w:styleId="Default">
    <w:name w:val="Default"/>
    <w:uiPriority w:val="99"/>
    <w:rsid w:val="006E6ADD"/>
    <w:pPr>
      <w:autoSpaceDE w:val="0"/>
      <w:autoSpaceDN w:val="0"/>
      <w:adjustRightInd w:val="0"/>
    </w:pPr>
    <w:rPr>
      <w:rFonts w:ascii="Arial" w:hAnsi="Arial" w:cs="Arial"/>
      <w:color w:val="000000"/>
      <w:sz w:val="24"/>
      <w:szCs w:val="24"/>
    </w:rPr>
  </w:style>
  <w:style w:type="paragraph" w:styleId="Pr-formataoHTML">
    <w:name w:val="HTML Preformatted"/>
    <w:basedOn w:val="Normal"/>
    <w:link w:val="Pr-formataoHTMLChar"/>
    <w:uiPriority w:val="99"/>
    <w:rsid w:val="006E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6E6ADD"/>
    <w:rPr>
      <w:rFonts w:ascii="Courier New" w:hAnsi="Courier New" w:cs="Courier New"/>
      <w:sz w:val="20"/>
      <w:szCs w:val="20"/>
      <w:lang w:eastAsia="pt-BR"/>
    </w:rPr>
  </w:style>
  <w:style w:type="character" w:customStyle="1" w:styleId="highlightbrs">
    <w:name w:val="highlightbrs"/>
    <w:basedOn w:val="Fontepargpadro"/>
    <w:uiPriority w:val="99"/>
    <w:rsid w:val="006E6ADD"/>
    <w:rPr>
      <w:rFonts w:ascii="Times New Roman" w:hAnsi="Times New Roman" w:cs="Times New Roman"/>
    </w:rPr>
  </w:style>
  <w:style w:type="paragraph" w:styleId="Textodenotaderodap">
    <w:name w:val="footnote text"/>
    <w:basedOn w:val="Normal"/>
    <w:link w:val="TextodenotaderodapChar"/>
    <w:uiPriority w:val="99"/>
    <w:rsid w:val="006E6AD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E6ADD"/>
    <w:rPr>
      <w:rFonts w:ascii="Times New Roman" w:hAnsi="Times New Roman" w:cs="Times New Roman"/>
      <w:sz w:val="20"/>
      <w:szCs w:val="20"/>
    </w:rPr>
  </w:style>
  <w:style w:type="character" w:styleId="Refdenotaderodap">
    <w:name w:val="footnote reference"/>
    <w:basedOn w:val="Fontepargpadro"/>
    <w:uiPriority w:val="99"/>
    <w:rsid w:val="006E6ADD"/>
    <w:rPr>
      <w:rFonts w:ascii="Times New Roman" w:hAnsi="Times New Roman" w:cs="Times New Roman"/>
      <w:vertAlign w:val="superscript"/>
    </w:rPr>
  </w:style>
  <w:style w:type="character" w:customStyle="1" w:styleId="apple-converted-space">
    <w:name w:val="apple-converted-space"/>
    <w:basedOn w:val="Fontepargpadro"/>
    <w:uiPriority w:val="99"/>
    <w:rsid w:val="006E6ADD"/>
    <w:rPr>
      <w:rFonts w:ascii="Times New Roman" w:hAnsi="Times New Roman" w:cs="Times New Roman"/>
    </w:rPr>
  </w:style>
  <w:style w:type="paragraph" w:styleId="PargrafodaLista">
    <w:name w:val="List Paragraph"/>
    <w:basedOn w:val="Normal"/>
    <w:uiPriority w:val="99"/>
    <w:qFormat/>
    <w:rsid w:val="006E6ADD"/>
    <w:pPr>
      <w:ind w:left="720"/>
    </w:pPr>
  </w:style>
  <w:style w:type="character" w:styleId="Forte">
    <w:name w:val="Strong"/>
    <w:basedOn w:val="Fontepargpadro"/>
    <w:uiPriority w:val="99"/>
    <w:qFormat/>
    <w:rsid w:val="006E6ADD"/>
    <w:rPr>
      <w:rFonts w:ascii="Times New Roman" w:hAnsi="Times New Roman" w:cs="Times New Roman"/>
      <w:b/>
      <w:bCs/>
    </w:rPr>
  </w:style>
  <w:style w:type="paragraph" w:styleId="Corpodetexto">
    <w:name w:val="Body Text"/>
    <w:basedOn w:val="Normal"/>
    <w:link w:val="CorpodetextoChar"/>
    <w:uiPriority w:val="99"/>
    <w:rsid w:val="006E6ADD"/>
    <w:pPr>
      <w:spacing w:after="120"/>
    </w:pPr>
  </w:style>
  <w:style w:type="character" w:customStyle="1" w:styleId="CorpodetextoChar">
    <w:name w:val="Corpo de texto Char"/>
    <w:basedOn w:val="Fontepargpadro"/>
    <w:link w:val="Corpodetexto"/>
    <w:uiPriority w:val="99"/>
    <w:rsid w:val="006E6ADD"/>
    <w:rPr>
      <w:rFonts w:ascii="Times New Roman" w:hAnsi="Times New Roman" w:cs="Times New Roman"/>
    </w:rPr>
  </w:style>
  <w:style w:type="character" w:customStyle="1" w:styleId="Caracteresdenotaderodap">
    <w:name w:val="Caracteres de nota de rodapé"/>
    <w:uiPriority w:val="99"/>
    <w:rsid w:val="006E6ADD"/>
  </w:style>
  <w:style w:type="character" w:styleId="Hyperlink">
    <w:name w:val="Hyperlink"/>
    <w:basedOn w:val="Fontepargpadro"/>
    <w:uiPriority w:val="99"/>
    <w:rsid w:val="006E6ADD"/>
    <w:rPr>
      <w:rFonts w:ascii="Times New Roman" w:hAnsi="Times New Roman" w:cs="Times New Roman"/>
      <w:color w:val="0000FF"/>
      <w:u w:val="single"/>
    </w:rPr>
  </w:style>
  <w:style w:type="paragraph" w:styleId="Corpodetexto2">
    <w:name w:val="Body Text 2"/>
    <w:basedOn w:val="Normal"/>
    <w:link w:val="Corpodetexto2Char"/>
    <w:uiPriority w:val="99"/>
    <w:rsid w:val="006E6ADD"/>
    <w:pPr>
      <w:jc w:val="both"/>
    </w:pPr>
    <w:rPr>
      <w:rFonts w:cs="Times New Roman"/>
      <w:color w:val="000000"/>
      <w:sz w:val="24"/>
      <w:szCs w:val="24"/>
      <w:lang w:val="en-US"/>
    </w:rPr>
  </w:style>
  <w:style w:type="character" w:customStyle="1" w:styleId="Corpodetexto2Char">
    <w:name w:val="Corpo de texto 2 Char"/>
    <w:basedOn w:val="Fontepargpadro"/>
    <w:link w:val="Corpodetexto2"/>
    <w:uiPriority w:val="99"/>
    <w:rsid w:val="006E6ADD"/>
    <w:rPr>
      <w:rFonts w:ascii="Calibri" w:hAnsi="Calibri" w:cs="Calibri"/>
    </w:rPr>
  </w:style>
  <w:style w:type="paragraph" w:styleId="Recuodecorpodetexto2">
    <w:name w:val="Body Text Indent 2"/>
    <w:basedOn w:val="Normal"/>
    <w:link w:val="Recuodecorpodetexto2Char"/>
    <w:uiPriority w:val="99"/>
    <w:rsid w:val="006E6ADD"/>
    <w:pPr>
      <w:spacing w:after="0" w:line="360" w:lineRule="auto"/>
      <w:ind w:firstLine="851"/>
      <w:jc w:val="both"/>
    </w:pPr>
    <w:rPr>
      <w:color w:val="000000"/>
      <w:sz w:val="24"/>
      <w:szCs w:val="24"/>
    </w:rPr>
  </w:style>
  <w:style w:type="character" w:customStyle="1" w:styleId="Recuodecorpodetexto2Char">
    <w:name w:val="Recuo de corpo de texto 2 Char"/>
    <w:basedOn w:val="Fontepargpadro"/>
    <w:link w:val="Recuodecorpodetexto2"/>
    <w:uiPriority w:val="99"/>
    <w:rsid w:val="006E6ADD"/>
    <w:rPr>
      <w:rFonts w:ascii="Calibri" w:hAnsi="Calibri" w:cs="Calibri"/>
    </w:rPr>
  </w:style>
  <w:style w:type="paragraph" w:styleId="Recuodecorpodetexto3">
    <w:name w:val="Body Text Indent 3"/>
    <w:basedOn w:val="Normal"/>
    <w:link w:val="Recuodecorpodetexto3Char"/>
    <w:uiPriority w:val="99"/>
    <w:rsid w:val="006E6ADD"/>
    <w:pPr>
      <w:spacing w:line="240" w:lineRule="auto"/>
      <w:ind w:left="2835"/>
      <w:jc w:val="both"/>
    </w:pPr>
    <w:rPr>
      <w:color w:val="000000"/>
      <w:sz w:val="20"/>
      <w:szCs w:val="20"/>
      <w:lang w:eastAsia="en-US"/>
    </w:rPr>
  </w:style>
  <w:style w:type="character" w:customStyle="1" w:styleId="Recuodecorpodetexto3Char">
    <w:name w:val="Recuo de corpo de texto 3 Char"/>
    <w:basedOn w:val="Fontepargpadro"/>
    <w:link w:val="Recuodecorpodetexto3"/>
    <w:uiPriority w:val="99"/>
    <w:rsid w:val="006E6ADD"/>
    <w:rPr>
      <w:rFonts w:ascii="Calibri" w:hAnsi="Calibri" w:cs="Calibri"/>
      <w:sz w:val="16"/>
      <w:szCs w:val="16"/>
    </w:rPr>
  </w:style>
  <w:style w:type="paragraph" w:styleId="NormalWeb">
    <w:name w:val="Normal (Web)"/>
    <w:basedOn w:val="Normal"/>
    <w:uiPriority w:val="99"/>
    <w:rsid w:val="006E6ADD"/>
    <w:pPr>
      <w:spacing w:before="100" w:beforeAutospacing="1" w:after="100" w:afterAutospacing="1" w:line="240" w:lineRule="auto"/>
    </w:pPr>
    <w:rPr>
      <w:rFonts w:ascii="Arial Unicode MS" w:eastAsia="Arial Unicode MS" w:hAnsi="Arial Unicode MS" w:cs="Arial Unicode MS"/>
      <w:sz w:val="24"/>
      <w:szCs w:val="24"/>
    </w:rPr>
  </w:style>
  <w:style w:type="character" w:styleId="HiperlinkVisitado">
    <w:name w:val="FollowedHyperlink"/>
    <w:basedOn w:val="Fontepargpadro"/>
    <w:uiPriority w:val="99"/>
    <w:rsid w:val="006E6ADD"/>
    <w:rPr>
      <w:color w:val="800080"/>
      <w:u w:val="single"/>
    </w:rPr>
  </w:style>
  <w:style w:type="paragraph" w:styleId="Cabealho">
    <w:name w:val="header"/>
    <w:basedOn w:val="Normal"/>
    <w:link w:val="CabealhoChar"/>
    <w:uiPriority w:val="99"/>
    <w:unhideWhenUsed/>
    <w:rsid w:val="00AD7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947"/>
    <w:rPr>
      <w:rFonts w:cs="Calibri"/>
      <w:sz w:val="22"/>
      <w:szCs w:val="22"/>
    </w:rPr>
  </w:style>
  <w:style w:type="paragraph" w:styleId="Rodap">
    <w:name w:val="footer"/>
    <w:basedOn w:val="Normal"/>
    <w:link w:val="RodapChar"/>
    <w:uiPriority w:val="99"/>
    <w:unhideWhenUsed/>
    <w:rsid w:val="00AD7947"/>
    <w:pPr>
      <w:tabs>
        <w:tab w:val="center" w:pos="4252"/>
        <w:tab w:val="right" w:pos="8504"/>
      </w:tabs>
      <w:spacing w:after="0" w:line="240" w:lineRule="auto"/>
    </w:pPr>
  </w:style>
  <w:style w:type="character" w:customStyle="1" w:styleId="RodapChar">
    <w:name w:val="Rodapé Char"/>
    <w:basedOn w:val="Fontepargpadro"/>
    <w:link w:val="Rodap"/>
    <w:uiPriority w:val="99"/>
    <w:rsid w:val="00AD7947"/>
    <w:rPr>
      <w:rFonts w:cs="Calibri"/>
      <w:sz w:val="22"/>
      <w:szCs w:val="22"/>
    </w:rPr>
  </w:style>
  <w:style w:type="paragraph" w:styleId="Textodebalo">
    <w:name w:val="Balloon Text"/>
    <w:basedOn w:val="Normal"/>
    <w:link w:val="TextodebaloChar"/>
    <w:uiPriority w:val="99"/>
    <w:semiHidden/>
    <w:unhideWhenUsed/>
    <w:rsid w:val="00AD79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7947"/>
    <w:rPr>
      <w:rFonts w:ascii="Tahoma" w:hAnsi="Tahoma" w:cs="Tahoma"/>
      <w:sz w:val="16"/>
      <w:szCs w:val="16"/>
    </w:rPr>
  </w:style>
  <w:style w:type="paragraph" w:styleId="Textodenotadefim">
    <w:name w:val="endnote text"/>
    <w:basedOn w:val="Normal"/>
    <w:link w:val="TextodenotadefimChar"/>
    <w:uiPriority w:val="99"/>
    <w:unhideWhenUsed/>
    <w:rsid w:val="000169B5"/>
    <w:pPr>
      <w:spacing w:after="0" w:line="240" w:lineRule="auto"/>
    </w:pPr>
    <w:rPr>
      <w:sz w:val="20"/>
      <w:szCs w:val="20"/>
    </w:rPr>
  </w:style>
  <w:style w:type="character" w:customStyle="1" w:styleId="TextodenotadefimChar">
    <w:name w:val="Texto de nota de fim Char"/>
    <w:basedOn w:val="Fontepargpadro"/>
    <w:link w:val="Textodenotadefim"/>
    <w:uiPriority w:val="99"/>
    <w:rsid w:val="000169B5"/>
    <w:rPr>
      <w:rFonts w:cs="Calibri"/>
    </w:rPr>
  </w:style>
  <w:style w:type="character" w:styleId="Refdenotadefim">
    <w:name w:val="endnote reference"/>
    <w:basedOn w:val="Fontepargpadro"/>
    <w:uiPriority w:val="99"/>
    <w:semiHidden/>
    <w:unhideWhenUsed/>
    <w:rsid w:val="000169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DD"/>
    <w:pPr>
      <w:spacing w:after="200" w:line="276" w:lineRule="auto"/>
    </w:pPr>
    <w:rPr>
      <w:rFonts w:cs="Calibri"/>
      <w:sz w:val="22"/>
      <w:szCs w:val="22"/>
    </w:rPr>
  </w:style>
  <w:style w:type="paragraph" w:styleId="Ttulo1">
    <w:name w:val="heading 1"/>
    <w:basedOn w:val="Normal"/>
    <w:next w:val="Normal"/>
    <w:link w:val="Ttulo1Char"/>
    <w:uiPriority w:val="99"/>
    <w:qFormat/>
    <w:rsid w:val="006E6ADD"/>
    <w:pPr>
      <w:keepNext/>
      <w:jc w:val="both"/>
      <w:outlineLvl w:val="0"/>
    </w:pPr>
    <w:rPr>
      <w:rFonts w:cs="Times New Roman"/>
      <w:b/>
      <w:bCs/>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2683"/>
    <w:rPr>
      <w:rFonts w:ascii="Cambria" w:eastAsia="Times New Roman" w:hAnsi="Cambria" w:cs="Times New Roman"/>
      <w:b/>
      <w:bCs/>
      <w:kern w:val="32"/>
      <w:sz w:val="32"/>
      <w:szCs w:val="32"/>
    </w:rPr>
  </w:style>
  <w:style w:type="paragraph" w:customStyle="1" w:styleId="Default">
    <w:name w:val="Default"/>
    <w:uiPriority w:val="99"/>
    <w:rsid w:val="006E6ADD"/>
    <w:pPr>
      <w:autoSpaceDE w:val="0"/>
      <w:autoSpaceDN w:val="0"/>
      <w:adjustRightInd w:val="0"/>
    </w:pPr>
    <w:rPr>
      <w:rFonts w:ascii="Arial" w:hAnsi="Arial" w:cs="Arial"/>
      <w:color w:val="000000"/>
      <w:sz w:val="24"/>
      <w:szCs w:val="24"/>
    </w:rPr>
  </w:style>
  <w:style w:type="paragraph" w:styleId="Pr-formataoHTML">
    <w:name w:val="HTML Preformatted"/>
    <w:basedOn w:val="Normal"/>
    <w:link w:val="Pr-formataoHTMLChar"/>
    <w:uiPriority w:val="99"/>
    <w:rsid w:val="006E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6E6ADD"/>
    <w:rPr>
      <w:rFonts w:ascii="Courier New" w:hAnsi="Courier New" w:cs="Courier New"/>
      <w:sz w:val="20"/>
      <w:szCs w:val="20"/>
      <w:lang w:eastAsia="pt-BR"/>
    </w:rPr>
  </w:style>
  <w:style w:type="character" w:customStyle="1" w:styleId="highlightbrs">
    <w:name w:val="highlightbrs"/>
    <w:basedOn w:val="Fontepargpadro"/>
    <w:uiPriority w:val="99"/>
    <w:rsid w:val="006E6ADD"/>
    <w:rPr>
      <w:rFonts w:ascii="Times New Roman" w:hAnsi="Times New Roman" w:cs="Times New Roman"/>
    </w:rPr>
  </w:style>
  <w:style w:type="paragraph" w:styleId="Textodenotaderodap">
    <w:name w:val="footnote text"/>
    <w:basedOn w:val="Normal"/>
    <w:link w:val="TextodenotaderodapChar"/>
    <w:uiPriority w:val="99"/>
    <w:rsid w:val="006E6AD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E6ADD"/>
    <w:rPr>
      <w:rFonts w:ascii="Times New Roman" w:hAnsi="Times New Roman" w:cs="Times New Roman"/>
      <w:sz w:val="20"/>
      <w:szCs w:val="20"/>
    </w:rPr>
  </w:style>
  <w:style w:type="character" w:styleId="Refdenotaderodap">
    <w:name w:val="footnote reference"/>
    <w:basedOn w:val="Fontepargpadro"/>
    <w:uiPriority w:val="99"/>
    <w:rsid w:val="006E6ADD"/>
    <w:rPr>
      <w:rFonts w:ascii="Times New Roman" w:hAnsi="Times New Roman" w:cs="Times New Roman"/>
      <w:vertAlign w:val="superscript"/>
    </w:rPr>
  </w:style>
  <w:style w:type="character" w:customStyle="1" w:styleId="apple-converted-space">
    <w:name w:val="apple-converted-space"/>
    <w:basedOn w:val="Fontepargpadro"/>
    <w:uiPriority w:val="99"/>
    <w:rsid w:val="006E6ADD"/>
    <w:rPr>
      <w:rFonts w:ascii="Times New Roman" w:hAnsi="Times New Roman" w:cs="Times New Roman"/>
    </w:rPr>
  </w:style>
  <w:style w:type="paragraph" w:styleId="PargrafodaLista">
    <w:name w:val="List Paragraph"/>
    <w:basedOn w:val="Normal"/>
    <w:uiPriority w:val="99"/>
    <w:qFormat/>
    <w:rsid w:val="006E6ADD"/>
    <w:pPr>
      <w:ind w:left="720"/>
    </w:pPr>
  </w:style>
  <w:style w:type="character" w:styleId="Forte">
    <w:name w:val="Strong"/>
    <w:basedOn w:val="Fontepargpadro"/>
    <w:uiPriority w:val="99"/>
    <w:qFormat/>
    <w:rsid w:val="006E6ADD"/>
    <w:rPr>
      <w:rFonts w:ascii="Times New Roman" w:hAnsi="Times New Roman" w:cs="Times New Roman"/>
      <w:b/>
      <w:bCs/>
    </w:rPr>
  </w:style>
  <w:style w:type="paragraph" w:styleId="Corpodetexto">
    <w:name w:val="Body Text"/>
    <w:basedOn w:val="Normal"/>
    <w:link w:val="CorpodetextoChar"/>
    <w:uiPriority w:val="99"/>
    <w:rsid w:val="006E6ADD"/>
    <w:pPr>
      <w:spacing w:after="120"/>
    </w:pPr>
  </w:style>
  <w:style w:type="character" w:customStyle="1" w:styleId="CorpodetextoChar">
    <w:name w:val="Corpo de texto Char"/>
    <w:basedOn w:val="Fontepargpadro"/>
    <w:link w:val="Corpodetexto"/>
    <w:uiPriority w:val="99"/>
    <w:rsid w:val="006E6ADD"/>
    <w:rPr>
      <w:rFonts w:ascii="Times New Roman" w:hAnsi="Times New Roman" w:cs="Times New Roman"/>
    </w:rPr>
  </w:style>
  <w:style w:type="character" w:customStyle="1" w:styleId="Caracteresdenotaderodap">
    <w:name w:val="Caracteres de nota de rodapé"/>
    <w:uiPriority w:val="99"/>
    <w:rsid w:val="006E6ADD"/>
  </w:style>
  <w:style w:type="character" w:styleId="Hyperlink">
    <w:name w:val="Hyperlink"/>
    <w:basedOn w:val="Fontepargpadro"/>
    <w:uiPriority w:val="99"/>
    <w:rsid w:val="006E6ADD"/>
    <w:rPr>
      <w:rFonts w:ascii="Times New Roman" w:hAnsi="Times New Roman" w:cs="Times New Roman"/>
      <w:color w:val="0000FF"/>
      <w:u w:val="single"/>
    </w:rPr>
  </w:style>
  <w:style w:type="paragraph" w:styleId="Corpodetexto2">
    <w:name w:val="Body Text 2"/>
    <w:basedOn w:val="Normal"/>
    <w:link w:val="Corpodetexto2Char"/>
    <w:uiPriority w:val="99"/>
    <w:rsid w:val="006E6ADD"/>
    <w:pPr>
      <w:jc w:val="both"/>
    </w:pPr>
    <w:rPr>
      <w:rFonts w:cs="Times New Roman"/>
      <w:color w:val="000000"/>
      <w:sz w:val="24"/>
      <w:szCs w:val="24"/>
      <w:lang w:val="en-US"/>
    </w:rPr>
  </w:style>
  <w:style w:type="character" w:customStyle="1" w:styleId="Corpodetexto2Char">
    <w:name w:val="Corpo de texto 2 Char"/>
    <w:basedOn w:val="Fontepargpadro"/>
    <w:link w:val="Corpodetexto2"/>
    <w:uiPriority w:val="99"/>
    <w:rsid w:val="006E6ADD"/>
    <w:rPr>
      <w:rFonts w:ascii="Calibri" w:hAnsi="Calibri" w:cs="Calibri"/>
    </w:rPr>
  </w:style>
  <w:style w:type="paragraph" w:styleId="Recuodecorpodetexto2">
    <w:name w:val="Body Text Indent 2"/>
    <w:basedOn w:val="Normal"/>
    <w:link w:val="Recuodecorpodetexto2Char"/>
    <w:uiPriority w:val="99"/>
    <w:rsid w:val="006E6ADD"/>
    <w:pPr>
      <w:spacing w:after="0" w:line="360" w:lineRule="auto"/>
      <w:ind w:firstLine="851"/>
      <w:jc w:val="both"/>
    </w:pPr>
    <w:rPr>
      <w:color w:val="000000"/>
      <w:sz w:val="24"/>
      <w:szCs w:val="24"/>
    </w:rPr>
  </w:style>
  <w:style w:type="character" w:customStyle="1" w:styleId="Recuodecorpodetexto2Char">
    <w:name w:val="Recuo de corpo de texto 2 Char"/>
    <w:basedOn w:val="Fontepargpadro"/>
    <w:link w:val="Recuodecorpodetexto2"/>
    <w:uiPriority w:val="99"/>
    <w:rsid w:val="006E6ADD"/>
    <w:rPr>
      <w:rFonts w:ascii="Calibri" w:hAnsi="Calibri" w:cs="Calibri"/>
    </w:rPr>
  </w:style>
  <w:style w:type="paragraph" w:styleId="Recuodecorpodetexto3">
    <w:name w:val="Body Text Indent 3"/>
    <w:basedOn w:val="Normal"/>
    <w:link w:val="Recuodecorpodetexto3Char"/>
    <w:uiPriority w:val="99"/>
    <w:rsid w:val="006E6ADD"/>
    <w:pPr>
      <w:spacing w:line="240" w:lineRule="auto"/>
      <w:ind w:left="2835"/>
      <w:jc w:val="both"/>
    </w:pPr>
    <w:rPr>
      <w:color w:val="000000"/>
      <w:sz w:val="20"/>
      <w:szCs w:val="20"/>
      <w:lang w:eastAsia="en-US"/>
    </w:rPr>
  </w:style>
  <w:style w:type="character" w:customStyle="1" w:styleId="Recuodecorpodetexto3Char">
    <w:name w:val="Recuo de corpo de texto 3 Char"/>
    <w:basedOn w:val="Fontepargpadro"/>
    <w:link w:val="Recuodecorpodetexto3"/>
    <w:uiPriority w:val="99"/>
    <w:rsid w:val="006E6ADD"/>
    <w:rPr>
      <w:rFonts w:ascii="Calibri" w:hAnsi="Calibri" w:cs="Calibri"/>
      <w:sz w:val="16"/>
      <w:szCs w:val="16"/>
    </w:rPr>
  </w:style>
  <w:style w:type="paragraph" w:styleId="NormalWeb">
    <w:name w:val="Normal (Web)"/>
    <w:basedOn w:val="Normal"/>
    <w:uiPriority w:val="99"/>
    <w:rsid w:val="006E6ADD"/>
    <w:pPr>
      <w:spacing w:before="100" w:beforeAutospacing="1" w:after="100" w:afterAutospacing="1" w:line="240" w:lineRule="auto"/>
    </w:pPr>
    <w:rPr>
      <w:rFonts w:ascii="Arial Unicode MS" w:eastAsia="Arial Unicode MS" w:hAnsi="Arial Unicode MS" w:cs="Arial Unicode MS"/>
      <w:sz w:val="24"/>
      <w:szCs w:val="24"/>
    </w:rPr>
  </w:style>
  <w:style w:type="character" w:styleId="HiperlinkVisitado">
    <w:name w:val="FollowedHyperlink"/>
    <w:basedOn w:val="Fontepargpadro"/>
    <w:uiPriority w:val="99"/>
    <w:rsid w:val="006E6ADD"/>
    <w:rPr>
      <w:color w:val="800080"/>
      <w:u w:val="single"/>
    </w:rPr>
  </w:style>
  <w:style w:type="paragraph" w:styleId="Cabealho">
    <w:name w:val="header"/>
    <w:basedOn w:val="Normal"/>
    <w:link w:val="CabealhoChar"/>
    <w:uiPriority w:val="99"/>
    <w:unhideWhenUsed/>
    <w:rsid w:val="00AD7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947"/>
    <w:rPr>
      <w:rFonts w:cs="Calibri"/>
      <w:sz w:val="22"/>
      <w:szCs w:val="22"/>
    </w:rPr>
  </w:style>
  <w:style w:type="paragraph" w:styleId="Rodap">
    <w:name w:val="footer"/>
    <w:basedOn w:val="Normal"/>
    <w:link w:val="RodapChar"/>
    <w:uiPriority w:val="99"/>
    <w:unhideWhenUsed/>
    <w:rsid w:val="00AD7947"/>
    <w:pPr>
      <w:tabs>
        <w:tab w:val="center" w:pos="4252"/>
        <w:tab w:val="right" w:pos="8504"/>
      </w:tabs>
      <w:spacing w:after="0" w:line="240" w:lineRule="auto"/>
    </w:pPr>
  </w:style>
  <w:style w:type="character" w:customStyle="1" w:styleId="RodapChar">
    <w:name w:val="Rodapé Char"/>
    <w:basedOn w:val="Fontepargpadro"/>
    <w:link w:val="Rodap"/>
    <w:uiPriority w:val="99"/>
    <w:rsid w:val="00AD7947"/>
    <w:rPr>
      <w:rFonts w:cs="Calibri"/>
      <w:sz w:val="22"/>
      <w:szCs w:val="22"/>
    </w:rPr>
  </w:style>
  <w:style w:type="paragraph" w:styleId="Textodebalo">
    <w:name w:val="Balloon Text"/>
    <w:basedOn w:val="Normal"/>
    <w:link w:val="TextodebaloChar"/>
    <w:uiPriority w:val="99"/>
    <w:semiHidden/>
    <w:unhideWhenUsed/>
    <w:rsid w:val="00AD79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7947"/>
    <w:rPr>
      <w:rFonts w:ascii="Tahoma" w:hAnsi="Tahoma" w:cs="Tahoma"/>
      <w:sz w:val="16"/>
      <w:szCs w:val="16"/>
    </w:rPr>
  </w:style>
  <w:style w:type="paragraph" w:styleId="Textodenotadefim">
    <w:name w:val="endnote text"/>
    <w:basedOn w:val="Normal"/>
    <w:link w:val="TextodenotadefimChar"/>
    <w:uiPriority w:val="99"/>
    <w:unhideWhenUsed/>
    <w:rsid w:val="000169B5"/>
    <w:pPr>
      <w:spacing w:after="0" w:line="240" w:lineRule="auto"/>
    </w:pPr>
    <w:rPr>
      <w:sz w:val="20"/>
      <w:szCs w:val="20"/>
    </w:rPr>
  </w:style>
  <w:style w:type="character" w:customStyle="1" w:styleId="TextodenotadefimChar">
    <w:name w:val="Texto de nota de fim Char"/>
    <w:basedOn w:val="Fontepargpadro"/>
    <w:link w:val="Textodenotadefim"/>
    <w:uiPriority w:val="99"/>
    <w:rsid w:val="000169B5"/>
    <w:rPr>
      <w:rFonts w:cs="Calibri"/>
    </w:rPr>
  </w:style>
  <w:style w:type="character" w:styleId="Refdenotadefim">
    <w:name w:val="endnote reference"/>
    <w:basedOn w:val="Fontepargpadro"/>
    <w:uiPriority w:val="99"/>
    <w:semiHidden/>
    <w:unhideWhenUsed/>
    <w:rsid w:val="00016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324466">
      <w:bodyDiv w:val="1"/>
      <w:marLeft w:val="0"/>
      <w:marRight w:val="0"/>
      <w:marTop w:val="0"/>
      <w:marBottom w:val="0"/>
      <w:divBdr>
        <w:top w:val="none" w:sz="0" w:space="0" w:color="auto"/>
        <w:left w:val="none" w:sz="0" w:space="0" w:color="auto"/>
        <w:bottom w:val="none" w:sz="0" w:space="0" w:color="auto"/>
        <w:right w:val="none" w:sz="0" w:space="0" w:color="auto"/>
      </w:divBdr>
      <w:divsChild>
        <w:div w:id="1875270298">
          <w:marLeft w:val="0"/>
          <w:marRight w:val="0"/>
          <w:marTop w:val="0"/>
          <w:marBottom w:val="0"/>
          <w:divBdr>
            <w:top w:val="none" w:sz="0" w:space="0" w:color="auto"/>
            <w:left w:val="none" w:sz="0" w:space="0" w:color="auto"/>
            <w:bottom w:val="none" w:sz="0" w:space="0" w:color="auto"/>
            <w:right w:val="none" w:sz="0" w:space="0" w:color="auto"/>
          </w:divBdr>
        </w:div>
        <w:div w:id="1552113479">
          <w:marLeft w:val="0"/>
          <w:marRight w:val="0"/>
          <w:marTop w:val="0"/>
          <w:marBottom w:val="0"/>
          <w:divBdr>
            <w:top w:val="none" w:sz="0" w:space="0" w:color="auto"/>
            <w:left w:val="none" w:sz="0" w:space="0" w:color="auto"/>
            <w:bottom w:val="none" w:sz="0" w:space="0" w:color="auto"/>
            <w:right w:val="none" w:sz="0" w:space="0" w:color="auto"/>
          </w:divBdr>
        </w:div>
        <w:div w:id="1006403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1-2014/2012/lei/l1265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L7347orig.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Mensagem_Veto/anterior_98/Mvep359-85.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nalto.gov.br/ccivil_03/leis/L6938.htm" TargetMode="External"/><Relationship Id="rId4" Type="http://schemas.microsoft.com/office/2007/relationships/stylesWithEffects" Target="stylesWithEffects.xml"/><Relationship Id="rId9" Type="http://schemas.openxmlformats.org/officeDocument/2006/relationships/hyperlink" Target="http://www.planalto.gov.br" TargetMode="External"/><Relationship Id="rId14" Type="http://schemas.openxmlformats.org/officeDocument/2006/relationships/hyperlink" Target="http://www.trf4.ju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F644-75DB-490A-AF27-0F6E41C4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6391</Words>
  <Characters>34517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RESPONSABILIDADE CIVIL PELO DANO AMBIENTAL</vt:lpstr>
    </vt:vector>
  </TitlesOfParts>
  <Company>Prive</Company>
  <LinksUpToDate>false</LinksUpToDate>
  <CharactersWithSpaces>40827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RESPONSABILIDADE CIVIL PELO DANO AMBIENTAL</dc:title>
  <dc:creator>UserXP</dc:creator>
  <cp:lastModifiedBy>Willia Cacia</cp:lastModifiedBy>
  <cp:revision>3</cp:revision>
  <cp:lastPrinted>2016-05-29T09:04:00Z</cp:lastPrinted>
  <dcterms:created xsi:type="dcterms:W3CDTF">2016-06-21T02:22:00Z</dcterms:created>
  <dcterms:modified xsi:type="dcterms:W3CDTF">2016-06-21T02:25:00Z</dcterms:modified>
</cp:coreProperties>
</file>